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62182" w14:textId="77777777" w:rsidR="007D5C46" w:rsidRPr="007D5C46" w:rsidRDefault="007D5C46" w:rsidP="007D5C46">
      <w:pPr>
        <w:tabs>
          <w:tab w:val="left" w:pos="-851"/>
          <w:tab w:val="left" w:pos="-142"/>
        </w:tabs>
        <w:jc w:val="center"/>
        <w:rPr>
          <w:rFonts w:eastAsia="Times New Roman"/>
          <w:noProof/>
          <w:szCs w:val="28"/>
          <w:lang w:val="uk-UA" w:eastAsia="uk-UA"/>
        </w:rPr>
      </w:pPr>
      <w:r w:rsidRPr="007D5C46">
        <w:rPr>
          <w:rFonts w:eastAsia="Times New Roman"/>
          <w:noProof/>
          <w:szCs w:val="28"/>
          <w:lang w:val="uk-UA" w:eastAsia="uk-UA"/>
        </w:rPr>
        <w:drawing>
          <wp:inline distT="0" distB="0" distL="0" distR="0" wp14:anchorId="3683AD0F" wp14:editId="7492DE34">
            <wp:extent cx="64770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46760"/>
                    </a:xfrm>
                    <a:prstGeom prst="rect">
                      <a:avLst/>
                    </a:prstGeom>
                    <a:noFill/>
                    <a:ln>
                      <a:noFill/>
                    </a:ln>
                  </pic:spPr>
                </pic:pic>
              </a:graphicData>
            </a:graphic>
          </wp:inline>
        </w:drawing>
      </w:r>
    </w:p>
    <w:p w14:paraId="608046AD" w14:textId="77777777" w:rsidR="007D5C46" w:rsidRPr="007D5C46" w:rsidRDefault="007D5C46" w:rsidP="007D5C46">
      <w:pPr>
        <w:tabs>
          <w:tab w:val="left" w:pos="-851"/>
          <w:tab w:val="left" w:pos="-142"/>
        </w:tabs>
        <w:jc w:val="center"/>
        <w:rPr>
          <w:rFonts w:eastAsia="Times New Roman"/>
          <w:b/>
          <w:szCs w:val="28"/>
          <w:lang w:val="uk-UA" w:eastAsia="uk-UA"/>
        </w:rPr>
      </w:pPr>
      <w:r w:rsidRPr="007D5C46">
        <w:rPr>
          <w:rFonts w:eastAsia="Times New Roman"/>
          <w:b/>
          <w:szCs w:val="28"/>
          <w:lang w:val="uk-UA" w:eastAsia="uk-UA"/>
        </w:rPr>
        <w:t>ЗАЗИМСЬКА СІЛЬСЬКА РАДА</w:t>
      </w:r>
    </w:p>
    <w:p w14:paraId="34243B82" w14:textId="77777777" w:rsidR="007D5C46" w:rsidRPr="007D5C46" w:rsidRDefault="007D5C46" w:rsidP="007D5C46">
      <w:pPr>
        <w:tabs>
          <w:tab w:val="left" w:pos="-851"/>
          <w:tab w:val="left" w:pos="-142"/>
        </w:tabs>
        <w:jc w:val="center"/>
        <w:rPr>
          <w:rFonts w:eastAsia="Times New Roman"/>
          <w:b/>
          <w:szCs w:val="28"/>
          <w:lang w:val="uk-UA" w:eastAsia="uk-UA"/>
        </w:rPr>
      </w:pPr>
      <w:r w:rsidRPr="007D5C46">
        <w:rPr>
          <w:rFonts w:eastAsia="Times New Roman"/>
          <w:b/>
          <w:szCs w:val="28"/>
          <w:lang w:val="uk-UA" w:eastAsia="uk-UA"/>
        </w:rPr>
        <w:t>БРОВАРСЬКОГО РАЙОНУ  КИЇВСЬКОЇ ОБЛАСТІ</w:t>
      </w:r>
    </w:p>
    <w:p w14:paraId="6D0BA9D7" w14:textId="77777777" w:rsidR="007D5C46" w:rsidRPr="007D5C46" w:rsidRDefault="007D5C46" w:rsidP="007D5C46">
      <w:pPr>
        <w:jc w:val="center"/>
        <w:rPr>
          <w:rFonts w:eastAsia="Times New Roman"/>
          <w:b/>
          <w:szCs w:val="28"/>
          <w:lang w:val="uk-UA" w:eastAsia="uk-UA"/>
        </w:rPr>
      </w:pPr>
    </w:p>
    <w:p w14:paraId="737F7F1C" w14:textId="77777777" w:rsidR="007D5C46" w:rsidRDefault="007D5C46" w:rsidP="007D5C46">
      <w:pPr>
        <w:jc w:val="center"/>
        <w:rPr>
          <w:rFonts w:eastAsia="Times New Roman"/>
          <w:b/>
          <w:szCs w:val="28"/>
          <w:lang w:val="uk-UA" w:eastAsia="uk-UA"/>
        </w:rPr>
      </w:pPr>
      <w:r w:rsidRPr="007D5C46">
        <w:rPr>
          <w:rFonts w:eastAsia="Times New Roman"/>
          <w:b/>
          <w:szCs w:val="28"/>
          <w:lang w:val="uk-UA" w:eastAsia="uk-UA"/>
        </w:rPr>
        <w:t xml:space="preserve">Р І Ш Е Н </w:t>
      </w:r>
      <w:proofErr w:type="spellStart"/>
      <w:r w:rsidRPr="007D5C46">
        <w:rPr>
          <w:rFonts w:eastAsia="Times New Roman"/>
          <w:b/>
          <w:szCs w:val="28"/>
          <w:lang w:val="uk-UA" w:eastAsia="uk-UA"/>
        </w:rPr>
        <w:t>Н</w:t>
      </w:r>
      <w:proofErr w:type="spellEnd"/>
      <w:r w:rsidRPr="007D5C46">
        <w:rPr>
          <w:rFonts w:eastAsia="Times New Roman"/>
          <w:b/>
          <w:szCs w:val="28"/>
          <w:lang w:val="uk-UA" w:eastAsia="uk-UA"/>
        </w:rPr>
        <w:t xml:space="preserve"> Я</w:t>
      </w:r>
    </w:p>
    <w:p w14:paraId="7D3C457C" w14:textId="77777777" w:rsidR="007D5C46" w:rsidRPr="007D5C46" w:rsidRDefault="007D5C46" w:rsidP="007D5C46">
      <w:pPr>
        <w:jc w:val="center"/>
        <w:rPr>
          <w:rFonts w:eastAsia="Times New Roman"/>
          <w:b/>
          <w:szCs w:val="28"/>
          <w:lang w:val="uk-UA" w:eastAsia="uk-UA"/>
        </w:rPr>
      </w:pPr>
    </w:p>
    <w:p w14:paraId="75500216" w14:textId="76307B36" w:rsidR="007D5C46" w:rsidRPr="00BD6503" w:rsidRDefault="007D5C46" w:rsidP="00785453">
      <w:pPr>
        <w:jc w:val="center"/>
        <w:rPr>
          <w:b/>
          <w:lang w:val="uk-UA"/>
        </w:rPr>
      </w:pPr>
      <w:r w:rsidRPr="00BD6503">
        <w:rPr>
          <w:b/>
          <w:bCs/>
          <w:lang w:val="uk-UA"/>
        </w:rPr>
        <w:t>Про затвердження</w:t>
      </w:r>
      <w:r w:rsidRPr="00BD6503">
        <w:rPr>
          <w:b/>
          <w:lang w:val="uk-UA"/>
        </w:rPr>
        <w:t xml:space="preserve"> Методики</w:t>
      </w:r>
      <w:r w:rsidR="00785453">
        <w:rPr>
          <w:b/>
          <w:lang w:val="uk-UA"/>
        </w:rPr>
        <w:t xml:space="preserve"> р</w:t>
      </w:r>
      <w:r w:rsidRPr="00BD6503">
        <w:rPr>
          <w:b/>
          <w:lang w:val="uk-UA"/>
        </w:rPr>
        <w:t>озрахунку орендної плати за оренду</w:t>
      </w:r>
      <w:r w:rsidR="00785453">
        <w:rPr>
          <w:b/>
          <w:lang w:val="uk-UA"/>
        </w:rPr>
        <w:t xml:space="preserve"> </w:t>
      </w:r>
      <w:r w:rsidRPr="00BD6503">
        <w:rPr>
          <w:b/>
          <w:lang w:val="uk-UA"/>
        </w:rPr>
        <w:t>комунального майна Зазимської</w:t>
      </w:r>
      <w:r w:rsidR="00785453">
        <w:rPr>
          <w:b/>
          <w:lang w:val="uk-UA"/>
        </w:rPr>
        <w:t xml:space="preserve"> </w:t>
      </w:r>
      <w:r w:rsidRPr="00BD6503">
        <w:rPr>
          <w:b/>
          <w:lang w:val="uk-UA"/>
        </w:rPr>
        <w:t>сільської ради</w:t>
      </w:r>
    </w:p>
    <w:p w14:paraId="196CFE1B" w14:textId="77777777" w:rsidR="007D5C46" w:rsidRPr="007D5C46" w:rsidRDefault="007D5C46" w:rsidP="007D5C46">
      <w:pPr>
        <w:rPr>
          <w:lang w:val="uk-UA"/>
        </w:rPr>
      </w:pPr>
    </w:p>
    <w:p w14:paraId="055D0BE2" w14:textId="75CAE9F4" w:rsidR="007D5C46" w:rsidRPr="007D5C46" w:rsidRDefault="007D5C46" w:rsidP="007D5C46">
      <w:pPr>
        <w:ind w:firstLine="708"/>
        <w:jc w:val="both"/>
        <w:rPr>
          <w:rFonts w:eastAsia="Times New Roman"/>
          <w:szCs w:val="28"/>
          <w:lang w:val="uk-UA" w:eastAsia="ru-RU"/>
        </w:rPr>
      </w:pPr>
      <w:r>
        <w:rPr>
          <w:rFonts w:eastAsia="Times New Roman"/>
          <w:szCs w:val="28"/>
          <w:lang w:val="uk-UA" w:eastAsia="ru-RU"/>
        </w:rPr>
        <w:t>Керуючись</w:t>
      </w:r>
      <w:r w:rsidRPr="007D5C46">
        <w:rPr>
          <w:rFonts w:eastAsia="Times New Roman"/>
          <w:szCs w:val="28"/>
          <w:lang w:val="uk-UA" w:eastAsia="ru-RU"/>
        </w:rPr>
        <w:t xml:space="preserve"> </w:t>
      </w:r>
      <w:r w:rsidRPr="007D5C46">
        <w:rPr>
          <w:rFonts w:eastAsia="Times New Roman"/>
          <w:iCs/>
          <w:color w:val="000000"/>
          <w:szCs w:val="28"/>
          <w:lang w:val="uk-UA" w:eastAsia="ru-RU"/>
        </w:rPr>
        <w:t>ст. 25</w:t>
      </w:r>
      <w:r w:rsidR="00785453">
        <w:rPr>
          <w:rFonts w:eastAsia="Times New Roman"/>
          <w:iCs/>
          <w:color w:val="000000"/>
          <w:szCs w:val="28"/>
          <w:lang w:val="uk-UA" w:eastAsia="ru-RU"/>
        </w:rPr>
        <w:t>, 26</w:t>
      </w:r>
      <w:r w:rsidRPr="007D5C46">
        <w:rPr>
          <w:rFonts w:eastAsia="Times New Roman"/>
          <w:iCs/>
          <w:color w:val="000000"/>
          <w:szCs w:val="28"/>
          <w:lang w:val="uk-UA" w:eastAsia="ru-RU"/>
        </w:rPr>
        <w:t xml:space="preserve"> Закону України «Про місцеве самоврядування в Україні», Закон</w:t>
      </w:r>
      <w:r w:rsidR="00785453">
        <w:rPr>
          <w:rFonts w:eastAsia="Times New Roman"/>
          <w:iCs/>
          <w:color w:val="000000"/>
          <w:szCs w:val="28"/>
          <w:lang w:val="uk-UA" w:eastAsia="ru-RU"/>
        </w:rPr>
        <w:t>ом</w:t>
      </w:r>
      <w:r w:rsidRPr="007D5C46">
        <w:rPr>
          <w:rFonts w:eastAsia="Times New Roman"/>
          <w:iCs/>
          <w:color w:val="000000"/>
          <w:szCs w:val="28"/>
          <w:lang w:val="uk-UA" w:eastAsia="ru-RU"/>
        </w:rPr>
        <w:t xml:space="preserve"> України «Про оренду державного та комунального майна», Порядк</w:t>
      </w:r>
      <w:r w:rsidR="00785453">
        <w:rPr>
          <w:rFonts w:eastAsia="Times New Roman"/>
          <w:iCs/>
          <w:color w:val="000000"/>
          <w:szCs w:val="28"/>
          <w:lang w:val="uk-UA" w:eastAsia="ru-RU"/>
        </w:rPr>
        <w:t>ом</w:t>
      </w:r>
      <w:r w:rsidRPr="007D5C46">
        <w:rPr>
          <w:rFonts w:eastAsia="Times New Roman"/>
          <w:iCs/>
          <w:color w:val="000000"/>
          <w:szCs w:val="28"/>
          <w:lang w:val="uk-UA" w:eastAsia="ru-RU"/>
        </w:rPr>
        <w:t xml:space="preserve">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7D5C46">
        <w:rPr>
          <w:rFonts w:eastAsia="Times New Roman"/>
          <w:szCs w:val="28"/>
          <w:lang w:val="uk-UA" w:eastAsia="ru-RU"/>
        </w:rPr>
        <w:t xml:space="preserve"> враховуючи </w:t>
      </w:r>
      <w:r w:rsidR="00785453" w:rsidRPr="00785453">
        <w:rPr>
          <w:rFonts w:eastAsia="Times New Roman"/>
          <w:szCs w:val="28"/>
          <w:lang w:val="uk-UA" w:eastAsia="ru-RU"/>
        </w:rPr>
        <w:t xml:space="preserve">рекомендації постійної комісії з питань 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w:t>
      </w:r>
      <w:proofErr w:type="spellStart"/>
      <w:r w:rsidR="00785453" w:rsidRPr="00785453">
        <w:rPr>
          <w:rFonts w:eastAsia="Times New Roman"/>
          <w:szCs w:val="28"/>
          <w:lang w:val="uk-UA" w:eastAsia="ru-RU"/>
        </w:rPr>
        <w:t>зв’язків</w:t>
      </w:r>
      <w:proofErr w:type="spellEnd"/>
      <w:r w:rsidRPr="007D5C46">
        <w:rPr>
          <w:rFonts w:eastAsia="Times New Roman"/>
          <w:szCs w:val="28"/>
          <w:lang w:val="uk-UA" w:eastAsia="ru-RU"/>
        </w:rPr>
        <w:t xml:space="preserve">, </w:t>
      </w:r>
      <w:r>
        <w:rPr>
          <w:rFonts w:eastAsia="Times New Roman"/>
          <w:szCs w:val="28"/>
          <w:lang w:val="uk-UA" w:eastAsia="ru-RU"/>
        </w:rPr>
        <w:t>Зазимська сільська рада</w:t>
      </w:r>
    </w:p>
    <w:p w14:paraId="616E6663" w14:textId="77777777" w:rsidR="00785453" w:rsidRPr="00785453" w:rsidRDefault="00785453" w:rsidP="00785453">
      <w:pPr>
        <w:pStyle w:val="a4"/>
        <w:jc w:val="both"/>
        <w:rPr>
          <w:sz w:val="16"/>
          <w:szCs w:val="16"/>
          <w:lang w:val="uk-UA"/>
        </w:rPr>
      </w:pPr>
    </w:p>
    <w:p w14:paraId="635AC884" w14:textId="77777777" w:rsidR="00785453" w:rsidRPr="00785453" w:rsidRDefault="00785453" w:rsidP="00785453">
      <w:pPr>
        <w:pStyle w:val="a4"/>
        <w:jc w:val="center"/>
        <w:rPr>
          <w:b/>
          <w:lang w:val="uk-UA"/>
        </w:rPr>
      </w:pPr>
      <w:r w:rsidRPr="00785453">
        <w:rPr>
          <w:b/>
          <w:lang w:val="uk-UA"/>
        </w:rPr>
        <w:t>ВИРІШИЛА:</w:t>
      </w:r>
    </w:p>
    <w:p w14:paraId="2CCB6704" w14:textId="77777777" w:rsidR="00785453" w:rsidRPr="00785453" w:rsidRDefault="00785453" w:rsidP="00785453">
      <w:pPr>
        <w:pStyle w:val="a4"/>
        <w:jc w:val="both"/>
        <w:rPr>
          <w:sz w:val="16"/>
          <w:szCs w:val="16"/>
          <w:lang w:val="uk-UA"/>
        </w:rPr>
      </w:pPr>
    </w:p>
    <w:p w14:paraId="7F6FFE91" w14:textId="0B4608F7" w:rsidR="007D5C46" w:rsidRPr="007D5C46" w:rsidRDefault="007D5C46" w:rsidP="007D5C46">
      <w:pPr>
        <w:widowControl w:val="0"/>
        <w:numPr>
          <w:ilvl w:val="0"/>
          <w:numId w:val="1"/>
        </w:numPr>
        <w:shd w:val="clear" w:color="auto" w:fill="FFFFFF"/>
        <w:tabs>
          <w:tab w:val="left" w:pos="773"/>
        </w:tabs>
        <w:autoSpaceDE w:val="0"/>
        <w:autoSpaceDN w:val="0"/>
        <w:adjustRightInd w:val="0"/>
        <w:ind w:left="19" w:firstLine="494"/>
        <w:jc w:val="both"/>
        <w:rPr>
          <w:rFonts w:eastAsia="Times New Roman"/>
          <w:color w:val="000000"/>
          <w:spacing w:val="-18"/>
          <w:szCs w:val="28"/>
          <w:lang w:val="uk-UA" w:eastAsia="ru-RU"/>
        </w:rPr>
      </w:pPr>
      <w:r w:rsidRPr="007D5C46">
        <w:rPr>
          <w:rFonts w:eastAsia="Times New Roman"/>
          <w:color w:val="000000"/>
          <w:spacing w:val="1"/>
          <w:szCs w:val="28"/>
          <w:lang w:val="uk-UA" w:eastAsia="ru-RU"/>
        </w:rPr>
        <w:t xml:space="preserve"> Затвердити Методику розрахунку орендної плати за оренду комунального майна </w:t>
      </w:r>
      <w:r>
        <w:rPr>
          <w:rFonts w:eastAsia="Times New Roman"/>
          <w:color w:val="000000"/>
          <w:spacing w:val="1"/>
          <w:szCs w:val="28"/>
          <w:lang w:val="uk-UA" w:eastAsia="ru-RU"/>
        </w:rPr>
        <w:t>Зазимської сільської ради</w:t>
      </w:r>
      <w:r w:rsidRPr="007D5C46">
        <w:rPr>
          <w:rFonts w:eastAsia="Times New Roman"/>
          <w:color w:val="000000"/>
          <w:spacing w:val="1"/>
          <w:szCs w:val="28"/>
          <w:lang w:val="uk-UA" w:eastAsia="ru-RU"/>
        </w:rPr>
        <w:t xml:space="preserve"> (</w:t>
      </w:r>
      <w:r w:rsidR="00427008" w:rsidRPr="007D5C46">
        <w:rPr>
          <w:rFonts w:eastAsia="Times New Roman"/>
          <w:color w:val="000000"/>
          <w:spacing w:val="1"/>
          <w:szCs w:val="28"/>
          <w:lang w:val="uk-UA" w:eastAsia="ru-RU"/>
        </w:rPr>
        <w:t xml:space="preserve">Додаток </w:t>
      </w:r>
      <w:r w:rsidRPr="007D5C46">
        <w:rPr>
          <w:rFonts w:eastAsia="Times New Roman"/>
          <w:color w:val="000000"/>
          <w:spacing w:val="1"/>
          <w:szCs w:val="28"/>
          <w:lang w:val="uk-UA" w:eastAsia="ru-RU"/>
        </w:rPr>
        <w:t>1).</w:t>
      </w:r>
    </w:p>
    <w:p w14:paraId="0685EFE0" w14:textId="212ACC2A" w:rsidR="007D5C46" w:rsidRDefault="00BD6503" w:rsidP="007D5C46">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Pr>
          <w:rFonts w:eastAsia="Times New Roman"/>
          <w:szCs w:val="28"/>
          <w:lang w:val="uk-UA" w:eastAsia="ru-RU"/>
        </w:rPr>
        <w:t>2.</w:t>
      </w:r>
      <w:r w:rsidR="007D5C46" w:rsidRPr="007D5C46">
        <w:rPr>
          <w:rFonts w:eastAsia="Times New Roman"/>
          <w:szCs w:val="28"/>
          <w:lang w:val="uk-UA" w:eastAsia="ru-RU"/>
        </w:rPr>
        <w:t xml:space="preserve"> Контроль за виконанням рішення покласти на </w:t>
      </w:r>
      <w:r w:rsidR="00785453" w:rsidRPr="00785453">
        <w:rPr>
          <w:rFonts w:eastAsia="Times New Roman"/>
          <w:szCs w:val="28"/>
          <w:lang w:val="uk-UA" w:eastAsia="ru-RU"/>
        </w:rPr>
        <w:t>постійн</w:t>
      </w:r>
      <w:r w:rsidR="00785453">
        <w:rPr>
          <w:rFonts w:eastAsia="Times New Roman"/>
          <w:szCs w:val="28"/>
          <w:lang w:val="uk-UA" w:eastAsia="ru-RU"/>
        </w:rPr>
        <w:t>у</w:t>
      </w:r>
      <w:r w:rsidR="00785453" w:rsidRPr="00785453">
        <w:rPr>
          <w:rFonts w:eastAsia="Times New Roman"/>
          <w:szCs w:val="28"/>
          <w:lang w:val="uk-UA" w:eastAsia="ru-RU"/>
        </w:rPr>
        <w:t xml:space="preserve"> комісі</w:t>
      </w:r>
      <w:r w:rsidR="00785453">
        <w:rPr>
          <w:rFonts w:eastAsia="Times New Roman"/>
          <w:szCs w:val="28"/>
          <w:lang w:val="uk-UA" w:eastAsia="ru-RU"/>
        </w:rPr>
        <w:t>ю</w:t>
      </w:r>
      <w:r w:rsidR="00785453" w:rsidRPr="00785453">
        <w:rPr>
          <w:rFonts w:eastAsia="Times New Roman"/>
          <w:szCs w:val="28"/>
          <w:lang w:val="uk-UA" w:eastAsia="ru-RU"/>
        </w:rPr>
        <w:t xml:space="preserve"> з питань 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w:t>
      </w:r>
      <w:proofErr w:type="spellStart"/>
      <w:r w:rsidR="00785453" w:rsidRPr="00785453">
        <w:rPr>
          <w:rFonts w:eastAsia="Times New Roman"/>
          <w:szCs w:val="28"/>
          <w:lang w:val="uk-UA" w:eastAsia="ru-RU"/>
        </w:rPr>
        <w:t>зв’язків</w:t>
      </w:r>
      <w:proofErr w:type="spellEnd"/>
      <w:r w:rsidR="00785453">
        <w:rPr>
          <w:rFonts w:eastAsia="Times New Roman"/>
          <w:szCs w:val="28"/>
          <w:lang w:val="uk-UA" w:eastAsia="ru-RU"/>
        </w:rPr>
        <w:t>.</w:t>
      </w:r>
    </w:p>
    <w:p w14:paraId="01E73BEE" w14:textId="1EF2D6AE" w:rsidR="00785453" w:rsidRDefault="00785453" w:rsidP="007D5C46">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p>
    <w:p w14:paraId="0C38859A" w14:textId="77777777" w:rsidR="00785453" w:rsidRPr="00DB7B5C" w:rsidRDefault="00785453" w:rsidP="00785453">
      <w:pPr>
        <w:ind w:firstLine="567"/>
        <w:jc w:val="both"/>
        <w:rPr>
          <w:szCs w:val="28"/>
          <w:lang w:val="uk-UA"/>
        </w:rPr>
      </w:pPr>
    </w:p>
    <w:p w14:paraId="6F6A2F32" w14:textId="77777777" w:rsidR="00785453" w:rsidRPr="0063128A" w:rsidRDefault="00785453" w:rsidP="00785453">
      <w:pPr>
        <w:tabs>
          <w:tab w:val="left" w:pos="6946"/>
        </w:tabs>
        <w:jc w:val="both"/>
        <w:rPr>
          <w:b/>
          <w:szCs w:val="28"/>
          <w:lang w:val="uk-UA"/>
        </w:rPr>
      </w:pPr>
      <w:r w:rsidRPr="0063128A">
        <w:rPr>
          <w:b/>
          <w:szCs w:val="28"/>
          <w:lang w:val="uk-UA"/>
        </w:rPr>
        <w:t>Сільський голова</w:t>
      </w:r>
      <w:r w:rsidRPr="0063128A">
        <w:rPr>
          <w:b/>
          <w:szCs w:val="28"/>
          <w:lang w:val="uk-UA"/>
        </w:rPr>
        <w:tab/>
        <w:t>Віталій КРУПЕНКО</w:t>
      </w:r>
    </w:p>
    <w:p w14:paraId="57A19197" w14:textId="77777777" w:rsidR="00785453" w:rsidRPr="0063128A" w:rsidRDefault="00785453" w:rsidP="00785453">
      <w:pPr>
        <w:ind w:firstLine="567"/>
        <w:jc w:val="both"/>
        <w:rPr>
          <w:szCs w:val="28"/>
          <w:lang w:val="uk-UA"/>
        </w:rPr>
      </w:pPr>
    </w:p>
    <w:p w14:paraId="6C5B3494" w14:textId="77777777" w:rsidR="00785453" w:rsidRPr="0063128A" w:rsidRDefault="00785453" w:rsidP="00785453">
      <w:pPr>
        <w:jc w:val="both"/>
        <w:rPr>
          <w:szCs w:val="28"/>
          <w:lang w:val="uk-UA"/>
        </w:rPr>
      </w:pPr>
      <w:r w:rsidRPr="0063128A">
        <w:rPr>
          <w:szCs w:val="28"/>
          <w:lang w:val="uk-UA"/>
        </w:rPr>
        <w:t>c. Зазим’</w:t>
      </w:r>
      <w:r>
        <w:rPr>
          <w:szCs w:val="28"/>
          <w:lang w:val="uk-UA"/>
        </w:rPr>
        <w:t>я</w:t>
      </w:r>
    </w:p>
    <w:p w14:paraId="01FD1319" w14:textId="3953DD20" w:rsidR="00785453" w:rsidRPr="0063128A" w:rsidRDefault="00785453" w:rsidP="00785453">
      <w:pPr>
        <w:jc w:val="both"/>
        <w:rPr>
          <w:szCs w:val="28"/>
          <w:lang w:val="uk-UA"/>
        </w:rPr>
      </w:pPr>
      <w:r>
        <w:rPr>
          <w:szCs w:val="28"/>
          <w:lang w:val="uk-UA"/>
        </w:rPr>
        <w:t xml:space="preserve">____ ___________ </w:t>
      </w:r>
      <w:r w:rsidRPr="0063128A">
        <w:rPr>
          <w:szCs w:val="28"/>
          <w:lang w:val="uk-UA"/>
        </w:rPr>
        <w:t>2021 року</w:t>
      </w:r>
    </w:p>
    <w:p w14:paraId="64D246F9" w14:textId="4390BE95" w:rsidR="00785453" w:rsidRPr="0063128A" w:rsidRDefault="00785453" w:rsidP="00785453">
      <w:pPr>
        <w:jc w:val="both"/>
        <w:rPr>
          <w:szCs w:val="28"/>
          <w:lang w:val="uk-UA"/>
        </w:rPr>
      </w:pPr>
      <w:r w:rsidRPr="0063128A">
        <w:rPr>
          <w:szCs w:val="28"/>
          <w:lang w:val="uk-UA"/>
        </w:rPr>
        <w:t>№ </w:t>
      </w:r>
      <w:r>
        <w:rPr>
          <w:szCs w:val="28"/>
          <w:lang w:val="uk-UA"/>
        </w:rPr>
        <w:t>____</w:t>
      </w:r>
      <w:r w:rsidRPr="0063128A">
        <w:rPr>
          <w:szCs w:val="28"/>
          <w:lang w:val="uk-UA"/>
        </w:rPr>
        <w:t>-</w:t>
      </w:r>
      <w:r>
        <w:rPr>
          <w:szCs w:val="28"/>
          <w:lang w:val="uk-UA"/>
        </w:rPr>
        <w:t>_____________-</w:t>
      </w:r>
      <w:r w:rsidRPr="0063128A">
        <w:rPr>
          <w:szCs w:val="28"/>
          <w:lang w:val="uk-UA"/>
        </w:rPr>
        <w:t>VIIІ</w:t>
      </w:r>
    </w:p>
    <w:p w14:paraId="7B09EEF1" w14:textId="77777777" w:rsidR="00785453" w:rsidRDefault="00785453" w:rsidP="007D5C46">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p>
    <w:p w14:paraId="5B5006C4" w14:textId="317B65CC" w:rsidR="00427008" w:rsidRDefault="00427008">
      <w:pPr>
        <w:rPr>
          <w:rFonts w:eastAsia="Times New Roman"/>
          <w:szCs w:val="28"/>
          <w:lang w:val="uk-UA" w:eastAsia="ru-RU"/>
        </w:rPr>
      </w:pPr>
      <w:r>
        <w:rPr>
          <w:rFonts w:eastAsia="Times New Roman"/>
          <w:szCs w:val="28"/>
          <w:lang w:val="uk-UA" w:eastAsia="ru-RU"/>
        </w:rPr>
        <w:br w:type="page"/>
      </w:r>
    </w:p>
    <w:p w14:paraId="7D78549B" w14:textId="77777777" w:rsidR="00926F79" w:rsidRPr="00926F79" w:rsidRDefault="00926F79" w:rsidP="00926F79">
      <w:pPr>
        <w:spacing w:line="259" w:lineRule="auto"/>
        <w:ind w:left="5812"/>
        <w:rPr>
          <w:rFonts w:eastAsia="Times New Roman"/>
          <w:sz w:val="24"/>
          <w:szCs w:val="24"/>
          <w:lang w:val="uk-UA" w:eastAsia="ru-RU"/>
        </w:rPr>
      </w:pPr>
      <w:r w:rsidRPr="00926F79">
        <w:rPr>
          <w:rFonts w:eastAsia="Times New Roman"/>
          <w:bCs/>
          <w:color w:val="000000"/>
          <w:sz w:val="24"/>
          <w:szCs w:val="24"/>
          <w:lang w:val="uk-UA"/>
        </w:rPr>
        <w:lastRenderedPageBreak/>
        <w:t>Додаток 1</w:t>
      </w:r>
    </w:p>
    <w:p w14:paraId="0C52C243" w14:textId="1B7A1C92" w:rsidR="00926F79" w:rsidRPr="00926F79" w:rsidRDefault="00926F79" w:rsidP="00926F79">
      <w:pPr>
        <w:tabs>
          <w:tab w:val="left" w:pos="6096"/>
        </w:tabs>
        <w:overflowPunct w:val="0"/>
        <w:adjustRightInd w:val="0"/>
        <w:ind w:left="5812" w:right="-82"/>
        <w:textAlignment w:val="baseline"/>
        <w:rPr>
          <w:rFonts w:eastAsia="Times New Roman"/>
          <w:bCs/>
          <w:color w:val="000000"/>
          <w:sz w:val="24"/>
          <w:szCs w:val="24"/>
          <w:lang w:val="uk-UA"/>
        </w:rPr>
      </w:pPr>
      <w:r w:rsidRPr="00926F79">
        <w:rPr>
          <w:rFonts w:eastAsia="Times New Roman"/>
          <w:bCs/>
          <w:color w:val="000000"/>
          <w:sz w:val="24"/>
          <w:szCs w:val="24"/>
          <w:lang w:val="uk-UA"/>
        </w:rPr>
        <w:t xml:space="preserve">до рішення ___ сесії Зазимської сільської ради </w:t>
      </w:r>
      <w:r w:rsidRPr="00926F79">
        <w:rPr>
          <w:rFonts w:eastAsia="Times New Roman"/>
          <w:bCs/>
          <w:color w:val="000000"/>
          <w:sz w:val="24"/>
          <w:szCs w:val="24"/>
          <w:lang w:val="en-US"/>
        </w:rPr>
        <w:t>VII</w:t>
      </w:r>
      <w:r w:rsidRPr="00926F79">
        <w:rPr>
          <w:rFonts w:eastAsia="Times New Roman"/>
          <w:bCs/>
          <w:color w:val="000000"/>
          <w:sz w:val="24"/>
          <w:szCs w:val="24"/>
          <w:lang w:val="uk-UA"/>
        </w:rPr>
        <w:t>І скликання</w:t>
      </w:r>
    </w:p>
    <w:p w14:paraId="5DF332DE" w14:textId="4F57DF00" w:rsidR="00926F79" w:rsidRPr="00926F79" w:rsidRDefault="00926F79" w:rsidP="00926F79">
      <w:pPr>
        <w:ind w:left="5812"/>
        <w:rPr>
          <w:rFonts w:eastAsia="Calibri"/>
          <w:sz w:val="24"/>
          <w:szCs w:val="24"/>
          <w:lang w:val="uk-UA" w:eastAsia="ru-RU"/>
        </w:rPr>
      </w:pPr>
      <w:proofErr w:type="spellStart"/>
      <w:r w:rsidRPr="00926F79">
        <w:rPr>
          <w:rFonts w:eastAsia="Times New Roman"/>
          <w:bCs/>
          <w:color w:val="000000"/>
          <w:sz w:val="24"/>
          <w:szCs w:val="24"/>
        </w:rPr>
        <w:t>від</w:t>
      </w:r>
      <w:proofErr w:type="spellEnd"/>
      <w:r w:rsidRPr="00926F79">
        <w:rPr>
          <w:rFonts w:eastAsia="Times New Roman"/>
          <w:bCs/>
          <w:color w:val="000000"/>
          <w:sz w:val="24"/>
          <w:szCs w:val="24"/>
        </w:rPr>
        <w:t xml:space="preserve"> </w:t>
      </w:r>
      <w:r w:rsidRPr="00926F79">
        <w:rPr>
          <w:rFonts w:eastAsia="Times New Roman"/>
          <w:bCs/>
          <w:color w:val="000000"/>
          <w:sz w:val="24"/>
          <w:szCs w:val="24"/>
          <w:lang w:val="uk-UA"/>
        </w:rPr>
        <w:t>_</w:t>
      </w:r>
      <w:proofErr w:type="gramStart"/>
      <w:r w:rsidRPr="00926F79">
        <w:rPr>
          <w:rFonts w:eastAsia="Times New Roman"/>
          <w:bCs/>
          <w:color w:val="000000"/>
          <w:sz w:val="24"/>
          <w:szCs w:val="24"/>
          <w:lang w:val="uk-UA"/>
        </w:rPr>
        <w:t>_</w:t>
      </w:r>
      <w:r w:rsidRPr="00926F79">
        <w:rPr>
          <w:rFonts w:eastAsia="Times New Roman"/>
          <w:bCs/>
          <w:color w:val="000000"/>
          <w:sz w:val="24"/>
          <w:szCs w:val="24"/>
        </w:rPr>
        <w:t>.</w:t>
      </w:r>
      <w:r w:rsidRPr="00926F79">
        <w:rPr>
          <w:rFonts w:eastAsia="Times New Roman"/>
          <w:bCs/>
          <w:color w:val="000000"/>
          <w:sz w:val="24"/>
          <w:szCs w:val="24"/>
          <w:lang w:val="uk-UA"/>
        </w:rPr>
        <w:t>_</w:t>
      </w:r>
      <w:proofErr w:type="gramEnd"/>
      <w:r w:rsidRPr="00926F79">
        <w:rPr>
          <w:rFonts w:eastAsia="Times New Roman"/>
          <w:bCs/>
          <w:color w:val="000000"/>
          <w:sz w:val="24"/>
          <w:szCs w:val="24"/>
          <w:lang w:val="uk-UA"/>
        </w:rPr>
        <w:t>__</w:t>
      </w:r>
      <w:r w:rsidRPr="00926F79">
        <w:rPr>
          <w:rFonts w:eastAsia="Times New Roman"/>
          <w:bCs/>
          <w:color w:val="000000"/>
          <w:sz w:val="24"/>
          <w:szCs w:val="24"/>
        </w:rPr>
        <w:t>.2021 р.</w:t>
      </w:r>
      <w:r w:rsidRPr="00926F79">
        <w:rPr>
          <w:rFonts w:eastAsia="Calibri"/>
          <w:sz w:val="24"/>
          <w:szCs w:val="24"/>
          <w:lang w:eastAsia="ru-RU"/>
        </w:rPr>
        <w:t>№</w:t>
      </w:r>
      <w:r w:rsidRPr="00926F79">
        <w:rPr>
          <w:rFonts w:eastAsia="Calibri"/>
          <w:sz w:val="24"/>
          <w:szCs w:val="24"/>
          <w:lang w:val="uk-UA" w:eastAsia="ru-RU"/>
        </w:rPr>
        <w:t>______</w:t>
      </w:r>
    </w:p>
    <w:p w14:paraId="0A2AE88F" w14:textId="77777777" w:rsidR="002B3E12" w:rsidRPr="002B3E12" w:rsidRDefault="002B3E12" w:rsidP="002B3E12">
      <w:pPr>
        <w:widowControl w:val="0"/>
        <w:shd w:val="clear" w:color="auto" w:fill="FFFFFF"/>
        <w:tabs>
          <w:tab w:val="left" w:pos="691"/>
        </w:tabs>
        <w:autoSpaceDE w:val="0"/>
        <w:autoSpaceDN w:val="0"/>
        <w:adjustRightInd w:val="0"/>
        <w:ind w:left="5" w:firstLine="499"/>
        <w:jc w:val="center"/>
        <w:rPr>
          <w:rFonts w:eastAsia="Times New Roman"/>
          <w:b/>
          <w:bCs/>
          <w:szCs w:val="28"/>
          <w:lang w:val="uk-UA" w:eastAsia="ru-RU"/>
        </w:rPr>
      </w:pPr>
    </w:p>
    <w:p w14:paraId="2B2874AA" w14:textId="7AEDAE56" w:rsidR="002B3E12" w:rsidRPr="002B3E12" w:rsidRDefault="002B3E12" w:rsidP="002B3E12">
      <w:pPr>
        <w:widowControl w:val="0"/>
        <w:shd w:val="clear" w:color="auto" w:fill="FFFFFF"/>
        <w:tabs>
          <w:tab w:val="left" w:pos="691"/>
        </w:tabs>
        <w:autoSpaceDE w:val="0"/>
        <w:autoSpaceDN w:val="0"/>
        <w:adjustRightInd w:val="0"/>
        <w:ind w:left="5" w:firstLine="499"/>
        <w:jc w:val="center"/>
        <w:rPr>
          <w:rFonts w:eastAsia="Times New Roman"/>
          <w:szCs w:val="28"/>
          <w:lang w:val="uk-UA" w:eastAsia="ru-RU"/>
        </w:rPr>
      </w:pPr>
      <w:r w:rsidRPr="002B3E12">
        <w:rPr>
          <w:rFonts w:eastAsia="Times New Roman"/>
          <w:b/>
          <w:bCs/>
          <w:szCs w:val="28"/>
          <w:lang w:val="uk-UA" w:eastAsia="ru-RU"/>
        </w:rPr>
        <w:t>МЕТОДИКА</w:t>
      </w:r>
      <w:r w:rsidRPr="002B3E12">
        <w:rPr>
          <w:rFonts w:eastAsia="Times New Roman"/>
          <w:szCs w:val="28"/>
          <w:lang w:val="uk-UA" w:eastAsia="ru-RU"/>
        </w:rPr>
        <w:br/>
      </w:r>
      <w:r w:rsidRPr="002B3E12">
        <w:rPr>
          <w:rFonts w:eastAsia="Times New Roman"/>
          <w:b/>
          <w:bCs/>
          <w:szCs w:val="28"/>
          <w:lang w:val="uk-UA" w:eastAsia="ru-RU"/>
        </w:rPr>
        <w:t xml:space="preserve">розрахунку орендної плати за оренду комунального майна </w:t>
      </w:r>
      <w:r>
        <w:rPr>
          <w:rFonts w:eastAsia="Times New Roman"/>
          <w:b/>
          <w:bCs/>
          <w:szCs w:val="28"/>
          <w:lang w:val="uk-UA" w:eastAsia="ru-RU"/>
        </w:rPr>
        <w:t>Зазимської</w:t>
      </w:r>
      <w:r w:rsidR="00785453">
        <w:rPr>
          <w:rFonts w:eastAsia="Times New Roman"/>
          <w:b/>
          <w:bCs/>
          <w:szCs w:val="28"/>
          <w:lang w:val="uk-UA" w:eastAsia="ru-RU"/>
        </w:rPr>
        <w:t> </w:t>
      </w:r>
      <w:r>
        <w:rPr>
          <w:rFonts w:eastAsia="Times New Roman"/>
          <w:b/>
          <w:bCs/>
          <w:szCs w:val="28"/>
          <w:lang w:val="uk-UA" w:eastAsia="ru-RU"/>
        </w:rPr>
        <w:t xml:space="preserve">сільської ради </w:t>
      </w:r>
    </w:p>
    <w:p w14:paraId="4A1078DF"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0" w:name="n189"/>
      <w:bookmarkStart w:id="1" w:name="n18"/>
      <w:bookmarkEnd w:id="0"/>
      <w:bookmarkEnd w:id="1"/>
    </w:p>
    <w:p w14:paraId="74F9D80D" w14:textId="648F65EA"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sidRPr="002B3E12">
        <w:rPr>
          <w:rFonts w:eastAsia="Times New Roman"/>
          <w:szCs w:val="28"/>
          <w:lang w:val="uk-UA" w:eastAsia="ru-RU"/>
        </w:rPr>
        <w:t xml:space="preserve">1. Методику розроблено відповідно до </w:t>
      </w:r>
      <w:hyperlink r:id="rId6" w:tgtFrame="_blank" w:history="1">
        <w:r w:rsidRPr="002B3E12">
          <w:rPr>
            <w:rStyle w:val="a3"/>
            <w:rFonts w:eastAsia="Times New Roman"/>
            <w:szCs w:val="28"/>
            <w:lang w:val="uk-UA" w:eastAsia="ru-RU"/>
          </w:rPr>
          <w:t>Закону України</w:t>
        </w:r>
      </w:hyperlink>
      <w:r w:rsidRPr="002B3E12">
        <w:rPr>
          <w:rFonts w:eastAsia="Times New Roman"/>
          <w:szCs w:val="28"/>
          <w:lang w:val="uk-UA" w:eastAsia="ru-RU"/>
        </w:rPr>
        <w:t xml:space="preserve"> “Про оренду державного та комунального майна” (далі - Закон) з метою створення єдиного організаційно-економічного механізму справляння плати за оренду майна </w:t>
      </w:r>
      <w:r>
        <w:rPr>
          <w:rFonts w:eastAsia="Times New Roman"/>
          <w:szCs w:val="28"/>
          <w:lang w:val="uk-UA" w:eastAsia="ru-RU"/>
        </w:rPr>
        <w:t>Зазимської сільської ради</w:t>
      </w:r>
      <w:r w:rsidRPr="002B3E12">
        <w:rPr>
          <w:rFonts w:eastAsia="Times New Roman"/>
          <w:szCs w:val="28"/>
          <w:lang w:val="uk-UA" w:eastAsia="ru-RU"/>
        </w:rPr>
        <w:t>, її структурних підрозділів та її окремого індивідуально визначеного май</w:t>
      </w:r>
      <w:r w:rsidR="00675022">
        <w:rPr>
          <w:rFonts w:eastAsia="Times New Roman"/>
          <w:szCs w:val="28"/>
          <w:lang w:val="uk-UA" w:eastAsia="ru-RU"/>
        </w:rPr>
        <w:t>на</w:t>
      </w:r>
      <w:r w:rsidRPr="002B3E12">
        <w:rPr>
          <w:rFonts w:eastAsia="Times New Roman"/>
          <w:szCs w:val="28"/>
          <w:lang w:val="uk-UA" w:eastAsia="ru-RU"/>
        </w:rPr>
        <w:t>.</w:t>
      </w:r>
    </w:p>
    <w:p w14:paraId="2FE27125"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2" w:name="n21"/>
      <w:bookmarkStart w:id="3" w:name="n23"/>
      <w:bookmarkEnd w:id="2"/>
      <w:bookmarkEnd w:id="3"/>
      <w:r w:rsidRPr="002B3E12">
        <w:rPr>
          <w:rFonts w:eastAsia="Times New Roman"/>
          <w:szCs w:val="28"/>
          <w:lang w:val="uk-UA" w:eastAsia="ru-RU"/>
        </w:rPr>
        <w:t>2. Розмір орендної плати встановлюється договором оренди між орендодавцем та орендарем.</w:t>
      </w:r>
    </w:p>
    <w:p w14:paraId="1D1B6D30"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sidRPr="002B3E12">
        <w:rPr>
          <w:rFonts w:eastAsia="Times New Roman"/>
          <w:szCs w:val="28"/>
          <w:lang w:val="uk-UA" w:eastAsia="ru-RU"/>
        </w:rPr>
        <w:t xml:space="preserve">Договір оренди комунального майна укладається безпосередньо </w:t>
      </w:r>
      <w:r>
        <w:rPr>
          <w:rFonts w:eastAsia="Times New Roman"/>
          <w:szCs w:val="28"/>
          <w:lang w:val="uk-UA" w:eastAsia="ru-RU"/>
        </w:rPr>
        <w:t>Зазимською сільською радою</w:t>
      </w:r>
      <w:r w:rsidRPr="002B3E12">
        <w:rPr>
          <w:rFonts w:eastAsia="Times New Roman"/>
          <w:szCs w:val="28"/>
          <w:lang w:val="uk-UA" w:eastAsia="ru-RU"/>
        </w:rPr>
        <w:t xml:space="preserve"> або уповноваженими нею структурними підрозділами, комунальними підприємствами, установами та організаціями, які є балансоутримувачами комунального майна.</w:t>
      </w:r>
    </w:p>
    <w:p w14:paraId="40388E9F"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4" w:name="n24"/>
      <w:bookmarkStart w:id="5" w:name="n26"/>
      <w:bookmarkEnd w:id="4"/>
      <w:bookmarkEnd w:id="5"/>
      <w:r w:rsidRPr="002B3E12">
        <w:rPr>
          <w:rFonts w:eastAsia="Times New Roman"/>
          <w:szCs w:val="28"/>
          <w:lang w:val="uk-UA" w:eastAsia="ru-RU"/>
        </w:rPr>
        <w:t>Якщо майно орендується бюджетними організаціями, орендна плата вноситься за рахунок коштів, передбачених кошторисами на їх утримання.</w:t>
      </w:r>
    </w:p>
    <w:p w14:paraId="54C44ED7" w14:textId="47B05843"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6" w:name="n27"/>
      <w:bookmarkEnd w:id="6"/>
      <w:r w:rsidRPr="002B3E12">
        <w:rPr>
          <w:rFonts w:eastAsia="Times New Roman"/>
          <w:szCs w:val="28"/>
          <w:lang w:val="uk-UA" w:eastAsia="ru-RU"/>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14:paraId="0A116939"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7" w:name="n28"/>
      <w:bookmarkStart w:id="8" w:name="n119"/>
      <w:bookmarkStart w:id="9" w:name="n120"/>
      <w:bookmarkStart w:id="10" w:name="n29"/>
      <w:bookmarkEnd w:id="7"/>
      <w:bookmarkEnd w:id="8"/>
      <w:bookmarkEnd w:id="9"/>
      <w:bookmarkEnd w:id="10"/>
      <w:r w:rsidRPr="002B3E12">
        <w:rPr>
          <w:rFonts w:eastAsia="Times New Roman"/>
          <w:szCs w:val="28"/>
          <w:lang w:val="uk-UA" w:eastAsia="ru-RU"/>
        </w:rPr>
        <w:t>3. 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підприємство, організація,  на балансі яких перебуває це майно.</w:t>
      </w:r>
    </w:p>
    <w:p w14:paraId="0F5827D4" w14:textId="77777777" w:rsidR="006A414B" w:rsidRDefault="002B3E12" w:rsidP="0067502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11" w:name="n30"/>
      <w:bookmarkStart w:id="12" w:name="n31"/>
      <w:bookmarkStart w:id="13" w:name="n33"/>
      <w:bookmarkEnd w:id="11"/>
      <w:bookmarkEnd w:id="12"/>
      <w:bookmarkEnd w:id="13"/>
      <w:r w:rsidRPr="006A414B">
        <w:rPr>
          <w:rFonts w:eastAsia="Times New Roman"/>
          <w:szCs w:val="28"/>
          <w:lang w:val="uk-UA" w:eastAsia="ru-RU"/>
        </w:rPr>
        <w:t>4. Орендна плата за цією Методикою розраховується у такій послідовності:</w:t>
      </w:r>
    </w:p>
    <w:p w14:paraId="51BEC742" w14:textId="77777777" w:rsidR="006A414B" w:rsidRDefault="002B3E12" w:rsidP="00675022">
      <w:pPr>
        <w:pStyle w:val="a4"/>
        <w:widowControl w:val="0"/>
        <w:numPr>
          <w:ilvl w:val="0"/>
          <w:numId w:val="4"/>
        </w:numPr>
        <w:shd w:val="clear" w:color="auto" w:fill="FFFFFF"/>
        <w:tabs>
          <w:tab w:val="left" w:pos="691"/>
        </w:tabs>
        <w:autoSpaceDE w:val="0"/>
        <w:autoSpaceDN w:val="0"/>
        <w:adjustRightInd w:val="0"/>
        <w:ind w:left="567" w:hanging="567"/>
        <w:jc w:val="both"/>
        <w:rPr>
          <w:rFonts w:eastAsia="Times New Roman"/>
          <w:szCs w:val="28"/>
          <w:lang w:val="uk-UA" w:eastAsia="ru-RU"/>
        </w:rPr>
      </w:pPr>
      <w:r w:rsidRPr="006A414B">
        <w:rPr>
          <w:rFonts w:eastAsia="Times New Roman"/>
          <w:szCs w:val="28"/>
          <w:lang w:val="uk-UA" w:eastAsia="ru-RU"/>
        </w:rPr>
        <w:t>визначається розмір річної орендної плати</w:t>
      </w:r>
      <w:r w:rsidR="006A414B">
        <w:rPr>
          <w:rFonts w:eastAsia="Times New Roman"/>
          <w:szCs w:val="28"/>
          <w:lang w:val="uk-UA" w:eastAsia="ru-RU"/>
        </w:rPr>
        <w:t>;</w:t>
      </w:r>
    </w:p>
    <w:p w14:paraId="7E0A6EF7" w14:textId="77777777" w:rsidR="006A414B" w:rsidRDefault="006A414B" w:rsidP="00675022">
      <w:pPr>
        <w:pStyle w:val="a4"/>
        <w:widowControl w:val="0"/>
        <w:numPr>
          <w:ilvl w:val="0"/>
          <w:numId w:val="4"/>
        </w:numPr>
        <w:shd w:val="clear" w:color="auto" w:fill="FFFFFF"/>
        <w:tabs>
          <w:tab w:val="left" w:pos="691"/>
        </w:tabs>
        <w:autoSpaceDE w:val="0"/>
        <w:autoSpaceDN w:val="0"/>
        <w:adjustRightInd w:val="0"/>
        <w:ind w:left="567" w:hanging="567"/>
        <w:jc w:val="both"/>
        <w:rPr>
          <w:rFonts w:eastAsia="Times New Roman"/>
          <w:szCs w:val="28"/>
          <w:lang w:val="uk-UA" w:eastAsia="ru-RU"/>
        </w:rPr>
      </w:pPr>
      <w:r>
        <w:rPr>
          <w:rFonts w:eastAsia="Times New Roman"/>
          <w:szCs w:val="28"/>
          <w:lang w:val="uk-UA" w:eastAsia="ru-RU"/>
        </w:rPr>
        <w:t>н</w:t>
      </w:r>
      <w:r w:rsidR="002B3E12" w:rsidRPr="006A414B">
        <w:rPr>
          <w:rFonts w:eastAsia="Times New Roman"/>
          <w:szCs w:val="28"/>
          <w:lang w:val="uk-UA" w:eastAsia="ru-RU"/>
        </w:rPr>
        <w:t>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r>
        <w:rPr>
          <w:rFonts w:eastAsia="Times New Roman"/>
          <w:szCs w:val="28"/>
          <w:lang w:val="uk-UA" w:eastAsia="ru-RU"/>
        </w:rPr>
        <w:t>;</w:t>
      </w:r>
    </w:p>
    <w:p w14:paraId="58FE5E63" w14:textId="714FFA74" w:rsidR="002B3E12" w:rsidRPr="006A414B" w:rsidRDefault="006A414B" w:rsidP="00675022">
      <w:pPr>
        <w:pStyle w:val="a4"/>
        <w:widowControl w:val="0"/>
        <w:numPr>
          <w:ilvl w:val="0"/>
          <w:numId w:val="4"/>
        </w:numPr>
        <w:shd w:val="clear" w:color="auto" w:fill="FFFFFF"/>
        <w:tabs>
          <w:tab w:val="left" w:pos="691"/>
        </w:tabs>
        <w:autoSpaceDE w:val="0"/>
        <w:autoSpaceDN w:val="0"/>
        <w:adjustRightInd w:val="0"/>
        <w:ind w:left="567" w:hanging="567"/>
        <w:jc w:val="both"/>
        <w:rPr>
          <w:rFonts w:eastAsia="Times New Roman"/>
          <w:szCs w:val="28"/>
          <w:lang w:val="uk-UA" w:eastAsia="ru-RU"/>
        </w:rPr>
      </w:pPr>
      <w:r>
        <w:rPr>
          <w:rFonts w:eastAsia="Times New Roman"/>
          <w:szCs w:val="28"/>
          <w:lang w:val="uk-UA" w:eastAsia="ru-RU"/>
        </w:rPr>
        <w:t>з</w:t>
      </w:r>
      <w:r w:rsidR="002B3E12" w:rsidRPr="006A414B">
        <w:rPr>
          <w:rFonts w:eastAsia="Times New Roman"/>
          <w:szCs w:val="28"/>
          <w:lang w:val="uk-UA" w:eastAsia="ru-RU"/>
        </w:rPr>
        <w:t xml:space="preserve"> урахуванням розміру орендної плати за базовий місяць оренди розраховується розмір орендної плати за перший та наступні місяці оренди.</w:t>
      </w:r>
    </w:p>
    <w:p w14:paraId="3177DC06"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14" w:name="n34"/>
      <w:bookmarkStart w:id="15" w:name="n35"/>
      <w:bookmarkEnd w:id="14"/>
      <w:bookmarkEnd w:id="15"/>
      <w:r w:rsidRPr="002B3E12">
        <w:rPr>
          <w:rFonts w:eastAsia="Times New Roman"/>
          <w:szCs w:val="28"/>
          <w:lang w:val="uk-UA" w:eastAsia="ru-RU"/>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14:paraId="5E40A6C6"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16" w:name="n36"/>
      <w:bookmarkStart w:id="17" w:name="n37"/>
      <w:bookmarkEnd w:id="16"/>
      <w:bookmarkEnd w:id="17"/>
      <w:r w:rsidRPr="002B3E12">
        <w:rPr>
          <w:rFonts w:eastAsia="Times New Roman"/>
          <w:szCs w:val="28"/>
          <w:lang w:val="uk-UA" w:eastAsia="ru-RU"/>
        </w:rPr>
        <w:t>Розрахунок орендної плати за базовий місяць затверджується орендодавцем.</w:t>
      </w:r>
    </w:p>
    <w:p w14:paraId="714AD68A" w14:textId="1E175386" w:rsid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18" w:name="n38"/>
      <w:bookmarkStart w:id="19" w:name="n40"/>
      <w:bookmarkEnd w:id="18"/>
      <w:bookmarkEnd w:id="19"/>
      <w:r w:rsidRPr="002B3E12">
        <w:rPr>
          <w:rFonts w:eastAsia="Times New Roman"/>
          <w:szCs w:val="28"/>
          <w:lang w:val="uk-UA" w:eastAsia="ru-RU"/>
        </w:rPr>
        <w:t>5. Розмір річної орендної плати за цілісні майнові комплекси Зазимської сільської ради визначається за формулою:</w:t>
      </w:r>
    </w:p>
    <w:p w14:paraId="76F7C0A3" w14:textId="77777777" w:rsidR="00427008" w:rsidRPr="002B3E12" w:rsidRDefault="00427008"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p>
    <w:tbl>
      <w:tblPr>
        <w:tblW w:w="0" w:type="auto"/>
        <w:jc w:val="center"/>
        <w:tblCellMar>
          <w:top w:w="60" w:type="dxa"/>
          <w:left w:w="60" w:type="dxa"/>
          <w:bottom w:w="60" w:type="dxa"/>
          <w:right w:w="60" w:type="dxa"/>
        </w:tblCellMar>
        <w:tblLook w:val="0000" w:firstRow="0" w:lastRow="0" w:firstColumn="0" w:lastColumn="0" w:noHBand="0" w:noVBand="0"/>
      </w:tblPr>
      <w:tblGrid>
        <w:gridCol w:w="984"/>
        <w:gridCol w:w="408"/>
        <w:gridCol w:w="6819"/>
      </w:tblGrid>
      <w:tr w:rsidR="002B3E12" w:rsidRPr="002B3E12" w14:paraId="70450012" w14:textId="77777777" w:rsidTr="006A414B">
        <w:trPr>
          <w:trHeight w:val="956"/>
          <w:jc w:val="center"/>
        </w:trPr>
        <w:tc>
          <w:tcPr>
            <w:tcW w:w="984" w:type="dxa"/>
            <w:tcBorders>
              <w:top w:val="single" w:sz="2" w:space="0" w:color="auto"/>
              <w:left w:val="single" w:sz="2" w:space="0" w:color="auto"/>
              <w:bottom w:val="single" w:sz="2" w:space="0" w:color="auto"/>
              <w:right w:val="single" w:sz="2" w:space="0" w:color="auto"/>
            </w:tcBorders>
            <w:vAlign w:val="center"/>
          </w:tcPr>
          <w:p w14:paraId="5F155974" w14:textId="3C91502B" w:rsidR="002B3E12" w:rsidRPr="006A414B" w:rsidRDefault="002B3E12" w:rsidP="006A414B">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bookmarkStart w:id="20" w:name="n41"/>
            <w:bookmarkEnd w:id="20"/>
            <w:proofErr w:type="spellStart"/>
            <w:r w:rsidRPr="006A414B">
              <w:rPr>
                <w:rFonts w:eastAsia="Times New Roman"/>
                <w:b/>
                <w:bCs/>
                <w:szCs w:val="28"/>
                <w:lang w:val="uk-UA" w:eastAsia="ru-RU"/>
              </w:rPr>
              <w:t>Опл</w:t>
            </w:r>
            <w:proofErr w:type="spellEnd"/>
            <w:r w:rsidR="006A414B">
              <w:rPr>
                <w:rFonts w:eastAsia="Times New Roman"/>
                <w:b/>
                <w:bCs/>
                <w:szCs w:val="28"/>
                <w:lang w:val="uk-UA" w:eastAsia="ru-RU"/>
              </w:rPr>
              <w:t>.</w:t>
            </w:r>
          </w:p>
        </w:tc>
        <w:tc>
          <w:tcPr>
            <w:tcW w:w="408" w:type="dxa"/>
            <w:tcBorders>
              <w:top w:val="single" w:sz="2" w:space="0" w:color="auto"/>
              <w:left w:val="single" w:sz="2" w:space="0" w:color="auto"/>
              <w:bottom w:val="single" w:sz="2" w:space="0" w:color="auto"/>
              <w:right w:val="single" w:sz="2" w:space="0" w:color="auto"/>
            </w:tcBorders>
            <w:vAlign w:val="center"/>
          </w:tcPr>
          <w:p w14:paraId="51159194" w14:textId="77777777" w:rsidR="002B3E12" w:rsidRPr="006A414B" w:rsidRDefault="002B3E12" w:rsidP="006A414B">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r w:rsidRPr="006A414B">
              <w:rPr>
                <w:rFonts w:eastAsia="Times New Roman"/>
                <w:b/>
                <w:bCs/>
                <w:szCs w:val="28"/>
                <w:lang w:val="uk-UA" w:eastAsia="ru-RU"/>
              </w:rPr>
              <w:t>=</w:t>
            </w:r>
          </w:p>
        </w:tc>
        <w:tc>
          <w:tcPr>
            <w:tcW w:w="6819" w:type="dxa"/>
            <w:tcBorders>
              <w:top w:val="single" w:sz="2" w:space="0" w:color="auto"/>
              <w:left w:val="single" w:sz="2" w:space="0" w:color="auto"/>
              <w:bottom w:val="single" w:sz="2" w:space="0" w:color="auto"/>
              <w:right w:val="single" w:sz="2" w:space="0" w:color="auto"/>
            </w:tcBorders>
            <w:vAlign w:val="center"/>
          </w:tcPr>
          <w:p w14:paraId="437EBDD2" w14:textId="54C96B45" w:rsidR="002B3E12" w:rsidRPr="006A414B" w:rsidRDefault="002B3E12" w:rsidP="006A414B">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r w:rsidRPr="006A414B">
              <w:rPr>
                <w:rFonts w:eastAsia="Times New Roman"/>
                <w:b/>
                <w:bCs/>
                <w:szCs w:val="28"/>
                <w:lang w:val="uk-UA" w:eastAsia="ru-RU"/>
              </w:rPr>
              <w:t>(</w:t>
            </w:r>
            <w:proofErr w:type="spellStart"/>
            <w:r w:rsidRPr="006A414B">
              <w:rPr>
                <w:rFonts w:eastAsia="Times New Roman"/>
                <w:b/>
                <w:bCs/>
                <w:szCs w:val="28"/>
                <w:lang w:val="uk-UA" w:eastAsia="ru-RU"/>
              </w:rPr>
              <w:t>Воз</w:t>
            </w:r>
            <w:proofErr w:type="spellEnd"/>
            <w:r w:rsidR="006A414B">
              <w:rPr>
                <w:rFonts w:eastAsia="Times New Roman"/>
                <w:b/>
                <w:bCs/>
                <w:szCs w:val="28"/>
                <w:lang w:val="uk-UA" w:eastAsia="ru-RU"/>
              </w:rPr>
              <w:t>.</w:t>
            </w:r>
            <w:r w:rsidRPr="006A414B">
              <w:rPr>
                <w:rFonts w:eastAsia="Times New Roman"/>
                <w:b/>
                <w:bCs/>
                <w:szCs w:val="28"/>
                <w:lang w:val="uk-UA" w:eastAsia="ru-RU"/>
              </w:rPr>
              <w:t xml:space="preserve"> + </w:t>
            </w:r>
            <w:proofErr w:type="spellStart"/>
            <w:r w:rsidRPr="006A414B">
              <w:rPr>
                <w:rFonts w:eastAsia="Times New Roman"/>
                <w:b/>
                <w:bCs/>
                <w:szCs w:val="28"/>
                <w:lang w:val="uk-UA" w:eastAsia="ru-RU"/>
              </w:rPr>
              <w:t>Внм</w:t>
            </w:r>
            <w:proofErr w:type="spellEnd"/>
            <w:r w:rsidR="006A414B">
              <w:rPr>
                <w:rFonts w:eastAsia="Times New Roman"/>
                <w:b/>
                <w:bCs/>
                <w:szCs w:val="28"/>
                <w:lang w:val="uk-UA" w:eastAsia="ru-RU"/>
              </w:rPr>
              <w:t>.</w:t>
            </w:r>
            <w:r w:rsidRPr="006A414B">
              <w:rPr>
                <w:rFonts w:eastAsia="Times New Roman"/>
                <w:b/>
                <w:bCs/>
                <w:szCs w:val="28"/>
                <w:lang w:val="uk-UA" w:eastAsia="ru-RU"/>
              </w:rPr>
              <w:t xml:space="preserve">) х </w:t>
            </w:r>
            <w:proofErr w:type="spellStart"/>
            <w:r w:rsidRPr="006A414B">
              <w:rPr>
                <w:rFonts w:eastAsia="Times New Roman"/>
                <w:b/>
                <w:bCs/>
                <w:szCs w:val="28"/>
                <w:lang w:val="uk-UA" w:eastAsia="ru-RU"/>
              </w:rPr>
              <w:t>Сор.ц</w:t>
            </w:r>
            <w:proofErr w:type="spellEnd"/>
            <w:r w:rsidRPr="006A414B">
              <w:rPr>
                <w:rFonts w:eastAsia="Times New Roman"/>
                <w:b/>
                <w:bCs/>
                <w:szCs w:val="28"/>
                <w:lang w:val="uk-UA" w:eastAsia="ru-RU"/>
              </w:rPr>
              <w:br/>
              <w:t>________________________________,</w:t>
            </w:r>
            <w:r w:rsidRPr="006A414B">
              <w:rPr>
                <w:rFonts w:eastAsia="Times New Roman"/>
                <w:b/>
                <w:bCs/>
                <w:szCs w:val="28"/>
                <w:lang w:val="uk-UA" w:eastAsia="ru-RU"/>
              </w:rPr>
              <w:br/>
              <w:t>100</w:t>
            </w:r>
          </w:p>
        </w:tc>
      </w:tr>
    </w:tbl>
    <w:p w14:paraId="3A36E929" w14:textId="56655801" w:rsidR="006A414B" w:rsidRDefault="006A414B"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21" w:name="n42"/>
      <w:bookmarkStart w:id="22" w:name="n43"/>
      <w:bookmarkEnd w:id="21"/>
      <w:bookmarkEnd w:id="22"/>
      <w:r>
        <w:rPr>
          <w:rFonts w:eastAsia="Times New Roman"/>
          <w:szCs w:val="28"/>
          <w:lang w:val="uk-UA" w:eastAsia="ru-RU"/>
        </w:rPr>
        <w:lastRenderedPageBreak/>
        <w:t>-</w:t>
      </w:r>
      <w:r w:rsidR="002B3E12" w:rsidRPr="002B3E12">
        <w:rPr>
          <w:rFonts w:eastAsia="Times New Roman"/>
          <w:szCs w:val="28"/>
          <w:lang w:val="uk-UA" w:eastAsia="ru-RU"/>
        </w:rPr>
        <w:t xml:space="preserve"> </w:t>
      </w:r>
      <w:proofErr w:type="spellStart"/>
      <w:r w:rsidR="002B3E12" w:rsidRPr="006A414B">
        <w:rPr>
          <w:rFonts w:eastAsia="Times New Roman"/>
          <w:b/>
          <w:bCs/>
          <w:szCs w:val="28"/>
          <w:lang w:val="uk-UA" w:eastAsia="ru-RU"/>
        </w:rPr>
        <w:t>Опл</w:t>
      </w:r>
      <w:proofErr w:type="spellEnd"/>
      <w:r>
        <w:rPr>
          <w:rFonts w:eastAsia="Times New Roman"/>
          <w:b/>
          <w:bCs/>
          <w:szCs w:val="28"/>
          <w:lang w:val="uk-UA" w:eastAsia="ru-RU"/>
        </w:rPr>
        <w:t>.</w:t>
      </w:r>
      <w:r w:rsidR="002B3E12" w:rsidRPr="002B3E12">
        <w:rPr>
          <w:rFonts w:eastAsia="Times New Roman"/>
          <w:szCs w:val="28"/>
          <w:lang w:val="uk-UA" w:eastAsia="ru-RU"/>
        </w:rPr>
        <w:t xml:space="preserve"> - розмір річної орендної плати, грн.; </w:t>
      </w:r>
    </w:p>
    <w:p w14:paraId="2DA52590" w14:textId="77777777" w:rsidR="006A414B" w:rsidRDefault="006A414B"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Pr>
          <w:rFonts w:eastAsia="Times New Roman"/>
          <w:szCs w:val="28"/>
          <w:lang w:val="uk-UA" w:eastAsia="ru-RU"/>
        </w:rPr>
        <w:t xml:space="preserve">- </w:t>
      </w:r>
      <w:proofErr w:type="spellStart"/>
      <w:r w:rsidR="002B3E12" w:rsidRPr="006A414B">
        <w:rPr>
          <w:rFonts w:eastAsia="Times New Roman"/>
          <w:b/>
          <w:bCs/>
          <w:szCs w:val="28"/>
          <w:lang w:val="uk-UA" w:eastAsia="ru-RU"/>
        </w:rPr>
        <w:t>Воз</w:t>
      </w:r>
      <w:proofErr w:type="spellEnd"/>
      <w:r w:rsidRPr="006A414B">
        <w:rPr>
          <w:rFonts w:eastAsia="Times New Roman"/>
          <w:b/>
          <w:bCs/>
          <w:szCs w:val="28"/>
          <w:lang w:val="uk-UA" w:eastAsia="ru-RU"/>
        </w:rPr>
        <w:t>.</w:t>
      </w:r>
      <w:r w:rsidR="002B3E12" w:rsidRPr="002B3E12">
        <w:rPr>
          <w:rFonts w:eastAsia="Times New Roman"/>
          <w:szCs w:val="28"/>
          <w:lang w:val="uk-UA" w:eastAsia="ru-RU"/>
        </w:rPr>
        <w:t xml:space="preserve"> - вартість основних засобів за незалежною оцінкою на час оцінки об'єкта оренди, грн.; </w:t>
      </w:r>
    </w:p>
    <w:p w14:paraId="646E5AA4" w14:textId="77777777" w:rsidR="006A414B" w:rsidRDefault="006A414B"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Pr>
          <w:rFonts w:eastAsia="Times New Roman"/>
          <w:szCs w:val="28"/>
          <w:lang w:val="uk-UA" w:eastAsia="ru-RU"/>
        </w:rPr>
        <w:t xml:space="preserve">- </w:t>
      </w:r>
      <w:proofErr w:type="spellStart"/>
      <w:r w:rsidR="002B3E12" w:rsidRPr="006A414B">
        <w:rPr>
          <w:rFonts w:eastAsia="Times New Roman"/>
          <w:b/>
          <w:bCs/>
          <w:szCs w:val="28"/>
          <w:lang w:val="uk-UA" w:eastAsia="ru-RU"/>
        </w:rPr>
        <w:t>Внм</w:t>
      </w:r>
      <w:proofErr w:type="spellEnd"/>
      <w:r>
        <w:rPr>
          <w:rFonts w:eastAsia="Times New Roman"/>
          <w:szCs w:val="28"/>
          <w:lang w:val="uk-UA" w:eastAsia="ru-RU"/>
        </w:rPr>
        <w:t>.</w:t>
      </w:r>
      <w:r w:rsidR="002B3E12" w:rsidRPr="006A414B">
        <w:rPr>
          <w:rFonts w:eastAsia="Times New Roman"/>
          <w:szCs w:val="28"/>
          <w:lang w:val="uk-UA" w:eastAsia="ru-RU"/>
        </w:rPr>
        <w:t xml:space="preserve"> </w:t>
      </w:r>
      <w:r w:rsidR="002B3E12" w:rsidRPr="002B3E12">
        <w:rPr>
          <w:rFonts w:eastAsia="Times New Roman"/>
          <w:szCs w:val="28"/>
          <w:lang w:val="uk-UA" w:eastAsia="ru-RU"/>
        </w:rPr>
        <w:t>- вартість нематеріальних активів за незалежною оцінкою на час оцінки об'єкта оренди, грн.;</w:t>
      </w:r>
    </w:p>
    <w:p w14:paraId="2220AA20" w14:textId="6F6DC7B1" w:rsidR="002B3E12" w:rsidRDefault="006A414B"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Pr>
          <w:rFonts w:eastAsia="Times New Roman"/>
          <w:szCs w:val="28"/>
          <w:lang w:val="uk-UA" w:eastAsia="ru-RU"/>
        </w:rPr>
        <w:t xml:space="preserve">- </w:t>
      </w:r>
      <w:proofErr w:type="spellStart"/>
      <w:r w:rsidR="002B3E12" w:rsidRPr="006A414B">
        <w:rPr>
          <w:rFonts w:eastAsia="Times New Roman"/>
          <w:b/>
          <w:bCs/>
          <w:szCs w:val="28"/>
          <w:lang w:val="uk-UA" w:eastAsia="ru-RU"/>
        </w:rPr>
        <w:t>Сор.ц</w:t>
      </w:r>
      <w:proofErr w:type="spellEnd"/>
      <w:r>
        <w:rPr>
          <w:rFonts w:eastAsia="Times New Roman"/>
          <w:b/>
          <w:bCs/>
          <w:szCs w:val="28"/>
          <w:lang w:val="uk-UA" w:eastAsia="ru-RU"/>
        </w:rPr>
        <w:t>.</w:t>
      </w:r>
      <w:r w:rsidR="002B3E12" w:rsidRPr="002B3E12">
        <w:rPr>
          <w:rFonts w:eastAsia="Times New Roman"/>
          <w:szCs w:val="28"/>
          <w:lang w:val="uk-UA" w:eastAsia="ru-RU"/>
        </w:rPr>
        <w:t xml:space="preserve"> - орендна ставка за використання цілісних майнових комплексів.</w:t>
      </w:r>
    </w:p>
    <w:p w14:paraId="6192D5B3" w14:textId="77777777" w:rsidR="006A414B" w:rsidRPr="002B3E12" w:rsidRDefault="006A414B" w:rsidP="002B3E12">
      <w:pPr>
        <w:widowControl w:val="0"/>
        <w:shd w:val="clear" w:color="auto" w:fill="FFFFFF"/>
        <w:tabs>
          <w:tab w:val="left" w:pos="691"/>
        </w:tabs>
        <w:autoSpaceDE w:val="0"/>
        <w:autoSpaceDN w:val="0"/>
        <w:adjustRightInd w:val="0"/>
        <w:ind w:left="5" w:firstLine="499"/>
        <w:jc w:val="both"/>
        <w:rPr>
          <w:rFonts w:eastAsia="Times New Roman"/>
          <w:i/>
          <w:iCs/>
          <w:szCs w:val="28"/>
          <w:lang w:val="uk-UA" w:eastAsia="ru-RU"/>
        </w:rPr>
      </w:pPr>
    </w:p>
    <w:p w14:paraId="5A2B6391"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23" w:name="n48"/>
      <w:bookmarkEnd w:id="23"/>
      <w:r w:rsidRPr="002B3E12">
        <w:rPr>
          <w:rFonts w:eastAsia="Times New Roman"/>
          <w:szCs w:val="28"/>
          <w:lang w:val="uk-UA" w:eastAsia="ru-RU"/>
        </w:rPr>
        <w:t>7. Розмір річної орендної плати у разі оренди іншого, крім нерухомого, окремого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p>
    <w:p w14:paraId="4D9798A0" w14:textId="19A62255" w:rsid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24" w:name="n123"/>
      <w:bookmarkStart w:id="25" w:name="n157"/>
      <w:bookmarkStart w:id="26" w:name="n50"/>
      <w:bookmarkEnd w:id="24"/>
      <w:bookmarkEnd w:id="25"/>
      <w:bookmarkEnd w:id="26"/>
      <w:r w:rsidRPr="002B3E12">
        <w:rPr>
          <w:rFonts w:eastAsia="Times New Roman"/>
          <w:szCs w:val="28"/>
          <w:lang w:val="uk-UA" w:eastAsia="ru-RU"/>
        </w:rPr>
        <w:t>8. У разі оренди нерухомого майна (крім оренди нерухомого майна фізичними та юридичними особами, зазначеними у </w:t>
      </w:r>
      <w:hyperlink r:id="rId7" w:anchor="n61" w:history="1">
        <w:r w:rsidRPr="002B3E12">
          <w:rPr>
            <w:rStyle w:val="a3"/>
            <w:rFonts w:eastAsia="Times New Roman"/>
            <w:szCs w:val="28"/>
            <w:lang w:val="uk-UA" w:eastAsia="ru-RU"/>
          </w:rPr>
          <w:t>пункті 9</w:t>
        </w:r>
      </w:hyperlink>
      <w:r w:rsidRPr="002B3E12">
        <w:rPr>
          <w:rFonts w:eastAsia="Times New Roman"/>
          <w:szCs w:val="28"/>
          <w:lang w:val="uk-UA" w:eastAsia="ru-RU"/>
        </w:rPr>
        <w:t> цієї Методики) розмір річної орендної плати визначається за формулою:</w:t>
      </w:r>
    </w:p>
    <w:p w14:paraId="157FC6C3" w14:textId="77777777" w:rsidR="00427008" w:rsidRPr="002B3E12" w:rsidRDefault="00427008"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p>
    <w:tbl>
      <w:tblPr>
        <w:tblW w:w="0" w:type="auto"/>
        <w:jc w:val="center"/>
        <w:tblCellMar>
          <w:top w:w="60" w:type="dxa"/>
          <w:left w:w="60" w:type="dxa"/>
          <w:bottom w:w="60" w:type="dxa"/>
          <w:right w:w="60" w:type="dxa"/>
        </w:tblCellMar>
        <w:tblLook w:val="0000" w:firstRow="0" w:lastRow="0" w:firstColumn="0" w:lastColumn="0" w:noHBand="0" w:noVBand="0"/>
      </w:tblPr>
      <w:tblGrid>
        <w:gridCol w:w="1715"/>
        <w:gridCol w:w="457"/>
        <w:gridCol w:w="5809"/>
      </w:tblGrid>
      <w:tr w:rsidR="002B3E12" w:rsidRPr="002B3E12" w14:paraId="0CA28B0B" w14:textId="77777777" w:rsidTr="008869EA">
        <w:trPr>
          <w:trHeight w:val="1202"/>
          <w:jc w:val="center"/>
        </w:trPr>
        <w:tc>
          <w:tcPr>
            <w:tcW w:w="1715" w:type="dxa"/>
            <w:tcBorders>
              <w:top w:val="single" w:sz="2" w:space="0" w:color="auto"/>
              <w:left w:val="single" w:sz="2" w:space="0" w:color="auto"/>
              <w:bottom w:val="single" w:sz="2" w:space="0" w:color="auto"/>
              <w:right w:val="single" w:sz="2" w:space="0" w:color="auto"/>
            </w:tcBorders>
          </w:tcPr>
          <w:p w14:paraId="4BC721FE" w14:textId="591D0C5E" w:rsidR="002B3E12" w:rsidRPr="006A414B" w:rsidRDefault="002B3E12" w:rsidP="006A414B">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bookmarkStart w:id="27" w:name="n52"/>
            <w:bookmarkEnd w:id="27"/>
            <w:proofErr w:type="spellStart"/>
            <w:r w:rsidRPr="006A414B">
              <w:rPr>
                <w:rFonts w:eastAsia="Times New Roman"/>
                <w:b/>
                <w:bCs/>
                <w:szCs w:val="28"/>
                <w:lang w:val="uk-UA" w:eastAsia="ru-RU"/>
              </w:rPr>
              <w:t>Опл</w:t>
            </w:r>
            <w:proofErr w:type="spellEnd"/>
            <w:r w:rsidR="006A414B">
              <w:rPr>
                <w:rFonts w:eastAsia="Times New Roman"/>
                <w:b/>
                <w:bCs/>
                <w:szCs w:val="28"/>
                <w:lang w:val="uk-UA" w:eastAsia="ru-RU"/>
              </w:rPr>
              <w:t>.</w:t>
            </w:r>
          </w:p>
        </w:tc>
        <w:tc>
          <w:tcPr>
            <w:tcW w:w="457" w:type="dxa"/>
            <w:tcBorders>
              <w:top w:val="single" w:sz="2" w:space="0" w:color="auto"/>
              <w:left w:val="single" w:sz="2" w:space="0" w:color="auto"/>
              <w:bottom w:val="single" w:sz="2" w:space="0" w:color="auto"/>
              <w:right w:val="single" w:sz="2" w:space="0" w:color="auto"/>
            </w:tcBorders>
          </w:tcPr>
          <w:p w14:paraId="316FEE62" w14:textId="77777777" w:rsidR="002B3E12" w:rsidRPr="006A414B" w:rsidRDefault="002B3E12" w:rsidP="006A414B">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r w:rsidRPr="006A414B">
              <w:rPr>
                <w:rFonts w:eastAsia="Times New Roman"/>
                <w:b/>
                <w:bCs/>
                <w:szCs w:val="28"/>
                <w:lang w:val="uk-UA" w:eastAsia="ru-RU"/>
              </w:rPr>
              <w:t>=</w:t>
            </w:r>
          </w:p>
        </w:tc>
        <w:tc>
          <w:tcPr>
            <w:tcW w:w="5809" w:type="dxa"/>
            <w:tcBorders>
              <w:top w:val="single" w:sz="2" w:space="0" w:color="auto"/>
              <w:left w:val="single" w:sz="2" w:space="0" w:color="auto"/>
              <w:bottom w:val="single" w:sz="2" w:space="0" w:color="auto"/>
              <w:right w:val="single" w:sz="2" w:space="0" w:color="auto"/>
            </w:tcBorders>
          </w:tcPr>
          <w:p w14:paraId="2E18E8AA" w14:textId="5203105D" w:rsidR="002B3E12" w:rsidRPr="006A414B" w:rsidRDefault="002B3E12" w:rsidP="006A414B">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proofErr w:type="spellStart"/>
            <w:r w:rsidRPr="006A414B">
              <w:rPr>
                <w:rFonts w:eastAsia="Times New Roman"/>
                <w:b/>
                <w:bCs/>
                <w:szCs w:val="28"/>
                <w:lang w:val="uk-UA" w:eastAsia="ru-RU"/>
              </w:rPr>
              <w:t>Вп</w:t>
            </w:r>
            <w:proofErr w:type="spellEnd"/>
            <w:r w:rsidR="006A414B">
              <w:rPr>
                <w:rFonts w:eastAsia="Times New Roman"/>
                <w:b/>
                <w:bCs/>
                <w:szCs w:val="28"/>
                <w:lang w:val="uk-UA" w:eastAsia="ru-RU"/>
              </w:rPr>
              <w:t>.</w:t>
            </w:r>
            <w:r w:rsidRPr="006A414B">
              <w:rPr>
                <w:rFonts w:eastAsia="Times New Roman"/>
                <w:b/>
                <w:bCs/>
                <w:szCs w:val="28"/>
                <w:lang w:val="uk-UA" w:eastAsia="ru-RU"/>
              </w:rPr>
              <w:t xml:space="preserve"> х </w:t>
            </w:r>
            <w:proofErr w:type="spellStart"/>
            <w:r w:rsidRPr="006A414B">
              <w:rPr>
                <w:rFonts w:eastAsia="Times New Roman"/>
                <w:b/>
                <w:bCs/>
                <w:szCs w:val="28"/>
                <w:lang w:val="uk-UA" w:eastAsia="ru-RU"/>
              </w:rPr>
              <w:t>Сор</w:t>
            </w:r>
            <w:proofErr w:type="spellEnd"/>
            <w:r w:rsidR="006A414B">
              <w:rPr>
                <w:rFonts w:eastAsia="Times New Roman"/>
                <w:b/>
                <w:bCs/>
                <w:szCs w:val="28"/>
                <w:lang w:val="uk-UA" w:eastAsia="ru-RU"/>
              </w:rPr>
              <w:t>.</w:t>
            </w:r>
            <w:r w:rsidRPr="006A414B">
              <w:rPr>
                <w:rFonts w:eastAsia="Times New Roman"/>
                <w:b/>
                <w:bCs/>
                <w:szCs w:val="28"/>
                <w:lang w:val="uk-UA" w:eastAsia="ru-RU"/>
              </w:rPr>
              <w:br/>
              <w:t>________________________,</w:t>
            </w:r>
            <w:r w:rsidRPr="006A414B">
              <w:rPr>
                <w:rFonts w:eastAsia="Times New Roman"/>
                <w:b/>
                <w:bCs/>
                <w:szCs w:val="28"/>
                <w:lang w:val="uk-UA" w:eastAsia="ru-RU"/>
              </w:rPr>
              <w:br/>
              <w:t>100</w:t>
            </w:r>
          </w:p>
        </w:tc>
      </w:tr>
    </w:tbl>
    <w:p w14:paraId="1C801689" w14:textId="720339A1" w:rsidR="006A414B" w:rsidRDefault="006A414B"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28" w:name="n53"/>
      <w:bookmarkEnd w:id="28"/>
      <w:r>
        <w:rPr>
          <w:rFonts w:eastAsia="Times New Roman"/>
          <w:szCs w:val="28"/>
          <w:lang w:val="uk-UA" w:eastAsia="ru-RU"/>
        </w:rPr>
        <w:t>-</w:t>
      </w:r>
      <w:r w:rsidR="002B3E12" w:rsidRPr="002B3E12">
        <w:rPr>
          <w:rFonts w:eastAsia="Times New Roman"/>
          <w:szCs w:val="28"/>
          <w:lang w:val="uk-UA" w:eastAsia="ru-RU"/>
        </w:rPr>
        <w:t xml:space="preserve"> </w:t>
      </w:r>
      <w:proofErr w:type="spellStart"/>
      <w:r w:rsidR="002B3E12" w:rsidRPr="006A414B">
        <w:rPr>
          <w:rFonts w:eastAsia="Times New Roman"/>
          <w:b/>
          <w:bCs/>
          <w:szCs w:val="28"/>
          <w:lang w:val="uk-UA" w:eastAsia="ru-RU"/>
        </w:rPr>
        <w:t>Вп</w:t>
      </w:r>
      <w:proofErr w:type="spellEnd"/>
      <w:r w:rsidRPr="006A414B">
        <w:rPr>
          <w:rFonts w:eastAsia="Times New Roman"/>
          <w:b/>
          <w:bCs/>
          <w:szCs w:val="28"/>
          <w:lang w:val="uk-UA" w:eastAsia="ru-RU"/>
        </w:rPr>
        <w:t>.</w:t>
      </w:r>
      <w:r w:rsidR="002B3E12" w:rsidRPr="006A414B">
        <w:rPr>
          <w:rFonts w:eastAsia="Times New Roman"/>
          <w:b/>
          <w:bCs/>
          <w:szCs w:val="28"/>
          <w:lang w:val="uk-UA" w:eastAsia="ru-RU"/>
        </w:rPr>
        <w:t xml:space="preserve"> </w:t>
      </w:r>
      <w:r w:rsidR="002B3E12" w:rsidRPr="002B3E12">
        <w:rPr>
          <w:rFonts w:eastAsia="Times New Roman"/>
          <w:szCs w:val="28"/>
          <w:lang w:val="uk-UA" w:eastAsia="ru-RU"/>
        </w:rPr>
        <w:t>- вартість орендованого майна, визначена шляхо</w:t>
      </w:r>
      <w:r w:rsidR="00675022">
        <w:rPr>
          <w:rFonts w:eastAsia="Times New Roman"/>
          <w:szCs w:val="28"/>
          <w:lang w:val="uk-UA" w:eastAsia="ru-RU"/>
        </w:rPr>
        <w:t>м проведення незалежної оцінки</w:t>
      </w:r>
      <w:r w:rsidR="002B3E12" w:rsidRPr="002B3E12">
        <w:rPr>
          <w:rFonts w:eastAsia="Times New Roman"/>
          <w:szCs w:val="28"/>
          <w:lang w:val="uk-UA" w:eastAsia="ru-RU"/>
        </w:rPr>
        <w:t>, грн.;</w:t>
      </w:r>
    </w:p>
    <w:p w14:paraId="52BCCAD6" w14:textId="61F8DCF0" w:rsidR="002B3E12" w:rsidRDefault="006A414B"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Pr>
          <w:rFonts w:eastAsia="Times New Roman"/>
          <w:szCs w:val="28"/>
          <w:lang w:val="uk-UA" w:eastAsia="ru-RU"/>
        </w:rPr>
        <w:t xml:space="preserve">- </w:t>
      </w:r>
      <w:proofErr w:type="spellStart"/>
      <w:r w:rsidR="002B3E12" w:rsidRPr="006A414B">
        <w:rPr>
          <w:rFonts w:eastAsia="Times New Roman"/>
          <w:b/>
          <w:bCs/>
          <w:szCs w:val="28"/>
          <w:lang w:val="uk-UA" w:eastAsia="ru-RU"/>
        </w:rPr>
        <w:t>Сор</w:t>
      </w:r>
      <w:proofErr w:type="spellEnd"/>
      <w:r w:rsidRPr="006A414B">
        <w:rPr>
          <w:rFonts w:eastAsia="Times New Roman"/>
          <w:b/>
          <w:bCs/>
          <w:szCs w:val="28"/>
          <w:lang w:val="uk-UA" w:eastAsia="ru-RU"/>
        </w:rPr>
        <w:t>.</w:t>
      </w:r>
      <w:r w:rsidR="002B3E12" w:rsidRPr="002B3E12">
        <w:rPr>
          <w:rFonts w:eastAsia="Times New Roman"/>
          <w:szCs w:val="28"/>
          <w:lang w:val="uk-UA" w:eastAsia="ru-RU"/>
        </w:rPr>
        <w:t xml:space="preserve"> - орендна ставка, визначена згідно з</w:t>
      </w:r>
      <w:r>
        <w:rPr>
          <w:rFonts w:eastAsia="Times New Roman"/>
          <w:szCs w:val="28"/>
          <w:lang w:val="uk-UA" w:eastAsia="ru-RU"/>
        </w:rPr>
        <w:t xml:space="preserve"> </w:t>
      </w:r>
      <w:hyperlink r:id="rId8" w:anchor="n109" w:history="1">
        <w:r w:rsidR="002B3E12" w:rsidRPr="002B3E12">
          <w:rPr>
            <w:rStyle w:val="a3"/>
            <w:rFonts w:eastAsia="Times New Roman"/>
            <w:szCs w:val="28"/>
            <w:lang w:val="uk-UA" w:eastAsia="ru-RU"/>
          </w:rPr>
          <w:t>додатком № 2</w:t>
        </w:r>
      </w:hyperlink>
      <w:r w:rsidR="002B3E12" w:rsidRPr="002B3E12">
        <w:rPr>
          <w:rFonts w:eastAsia="Times New Roman"/>
          <w:szCs w:val="28"/>
          <w:lang w:val="uk-UA" w:eastAsia="ru-RU"/>
        </w:rPr>
        <w:t>.</w:t>
      </w:r>
    </w:p>
    <w:p w14:paraId="2340C293" w14:textId="77777777" w:rsidR="00427008" w:rsidRPr="002B3E12" w:rsidRDefault="00427008"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p>
    <w:p w14:paraId="2FBE432B" w14:textId="01D64E9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29" w:name="n126"/>
      <w:bookmarkStart w:id="30" w:name="n128"/>
      <w:bookmarkEnd w:id="29"/>
      <w:bookmarkEnd w:id="30"/>
      <w:r w:rsidRPr="002B3E12">
        <w:rPr>
          <w:rFonts w:eastAsia="Times New Roman"/>
          <w:szCs w:val="28"/>
          <w:lang w:val="uk-UA" w:eastAsia="ru-RU"/>
        </w:rPr>
        <w:t xml:space="preserve">Незалежна оцінка вартості об'єкта оренди повинна враховувати його місцезнаходження і забезпеченість інженерними мережами. Результати незалежної оцінки є чинними протягом </w:t>
      </w:r>
      <w:r w:rsidR="003B7CF5">
        <w:rPr>
          <w:rFonts w:eastAsia="Times New Roman"/>
          <w:szCs w:val="28"/>
          <w:lang w:val="uk-UA" w:eastAsia="ru-RU"/>
        </w:rPr>
        <w:t>12</w:t>
      </w:r>
      <w:r w:rsidRPr="002B3E12">
        <w:rPr>
          <w:rFonts w:eastAsia="Times New Roman"/>
          <w:szCs w:val="28"/>
          <w:lang w:val="uk-UA" w:eastAsia="ru-RU"/>
        </w:rPr>
        <w:t xml:space="preserve"> </w:t>
      </w:r>
      <w:r w:rsidR="008869EA">
        <w:rPr>
          <w:rFonts w:eastAsia="Times New Roman"/>
          <w:szCs w:val="28"/>
          <w:lang w:val="uk-UA" w:eastAsia="ru-RU"/>
        </w:rPr>
        <w:t>(</w:t>
      </w:r>
      <w:r w:rsidR="003B7CF5">
        <w:rPr>
          <w:rFonts w:eastAsia="Times New Roman"/>
          <w:szCs w:val="28"/>
          <w:lang w:val="uk-UA" w:eastAsia="ru-RU"/>
        </w:rPr>
        <w:t>дванадцяти</w:t>
      </w:r>
      <w:r w:rsidR="008869EA">
        <w:rPr>
          <w:rFonts w:eastAsia="Times New Roman"/>
          <w:szCs w:val="28"/>
          <w:lang w:val="uk-UA" w:eastAsia="ru-RU"/>
        </w:rPr>
        <w:t xml:space="preserve">) </w:t>
      </w:r>
      <w:r w:rsidRPr="002B3E12">
        <w:rPr>
          <w:rFonts w:eastAsia="Times New Roman"/>
          <w:szCs w:val="28"/>
          <w:lang w:val="uk-UA" w:eastAsia="ru-RU"/>
        </w:rPr>
        <w:t>місяців від дати оцінки, якщо інший термін не передбачено у звіті з незалежної оцінки.</w:t>
      </w:r>
    </w:p>
    <w:p w14:paraId="312390C7" w14:textId="023AAE69"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31" w:name="n133"/>
      <w:bookmarkStart w:id="32" w:name="n61"/>
      <w:bookmarkEnd w:id="31"/>
      <w:bookmarkEnd w:id="32"/>
      <w:r w:rsidRPr="002B3E12">
        <w:rPr>
          <w:rFonts w:eastAsia="Times New Roman"/>
          <w:szCs w:val="28"/>
          <w:lang w:val="uk-UA" w:eastAsia="ru-RU"/>
        </w:rPr>
        <w:t xml:space="preserve">9. Розмір річної орендної плати за оренду нерухомого майна 1 </w:t>
      </w:r>
      <w:r w:rsidR="008869EA">
        <w:rPr>
          <w:rFonts w:eastAsia="Times New Roman"/>
          <w:szCs w:val="28"/>
          <w:lang w:val="uk-UA" w:eastAsia="ru-RU"/>
        </w:rPr>
        <w:t xml:space="preserve">(одна) </w:t>
      </w:r>
      <w:r w:rsidRPr="002B3E12">
        <w:rPr>
          <w:rFonts w:eastAsia="Times New Roman"/>
          <w:szCs w:val="28"/>
          <w:lang w:val="uk-UA" w:eastAsia="ru-RU"/>
        </w:rPr>
        <w:t>гривня встановлюється таким орендарям:</w:t>
      </w:r>
    </w:p>
    <w:p w14:paraId="3C75F90F" w14:textId="1591AE28" w:rsid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33" w:name="n62"/>
      <w:bookmarkStart w:id="34" w:name="n160"/>
      <w:bookmarkEnd w:id="33"/>
      <w:bookmarkEnd w:id="34"/>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структурним підрозділам, відділам, комунальним підприємствам, установам та організаціям, що утримуються за рахунок місцевого бюджету Зазимської сільської ради;</w:t>
      </w:r>
    </w:p>
    <w:p w14:paraId="10D2E9F6" w14:textId="02745BFE" w:rsidR="003B7CF5" w:rsidRPr="002B3E12" w:rsidRDefault="003B7CF5"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Pr>
          <w:rFonts w:eastAsia="Times New Roman"/>
          <w:szCs w:val="28"/>
          <w:lang w:val="uk-UA" w:eastAsia="ru-RU"/>
        </w:rPr>
        <w:t>-</w:t>
      </w:r>
      <w:r>
        <w:rPr>
          <w:rFonts w:eastAsia="Times New Roman"/>
          <w:szCs w:val="28"/>
          <w:lang w:val="uk-UA" w:eastAsia="ru-RU"/>
        </w:rPr>
        <w:tab/>
      </w:r>
      <w:r w:rsidRPr="003B7CF5">
        <w:rPr>
          <w:rFonts w:eastAsia="Times New Roman"/>
          <w:szCs w:val="28"/>
          <w:lang w:val="uk-UA" w:eastAsia="ru-RU"/>
        </w:rPr>
        <w:t>органам місцевого самоврядування для розміщення центрів надання адміністративних послуг;</w:t>
      </w:r>
    </w:p>
    <w:p w14:paraId="14E09B54" w14:textId="06AF691E"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35" w:name="n173"/>
      <w:bookmarkStart w:id="36" w:name="n161"/>
      <w:bookmarkEnd w:id="35"/>
      <w:bookmarkEnd w:id="36"/>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територіальним органам Пенсійному фонду України;</w:t>
      </w:r>
    </w:p>
    <w:p w14:paraId="07B3A80E" w14:textId="15AE67EB"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37" w:name="n174"/>
      <w:bookmarkStart w:id="38" w:name="n162"/>
      <w:bookmarkEnd w:id="37"/>
      <w:bookmarkEnd w:id="38"/>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робочим органам Фонду соціального страхування, його виконавчої дирекції та їх відділенням;</w:t>
      </w:r>
    </w:p>
    <w:p w14:paraId="1242DFF4" w14:textId="3D086C70"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39" w:name="n175"/>
      <w:bookmarkStart w:id="40" w:name="n163"/>
      <w:bookmarkEnd w:id="39"/>
      <w:bookmarkEnd w:id="40"/>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регіональним та базовим центрам Державної служби зайнятості;</w:t>
      </w:r>
    </w:p>
    <w:p w14:paraId="2A965654" w14:textId="1388C45D"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41" w:name="n176"/>
      <w:bookmarkStart w:id="42" w:name="n164"/>
      <w:bookmarkEnd w:id="41"/>
      <w:bookmarkEnd w:id="42"/>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державним та комунальним закладам охорони здоров’я;</w:t>
      </w:r>
    </w:p>
    <w:p w14:paraId="647AA151" w14:textId="736AD2BE"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43" w:name="n177"/>
      <w:bookmarkStart w:id="44" w:name="n165"/>
      <w:bookmarkEnd w:id="43"/>
      <w:bookmarkEnd w:id="44"/>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музеям, які утримуються за рахунок державного та місцевих бюджетів;</w:t>
      </w:r>
    </w:p>
    <w:p w14:paraId="4F8B813C" w14:textId="47D22A24"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45" w:name="n178"/>
      <w:bookmarkStart w:id="46" w:name="n166"/>
      <w:bookmarkEnd w:id="45"/>
      <w:bookmarkEnd w:id="46"/>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національним художнім колективам та концертним організаціям, яким надається фінансова підтримка з державного бюджету;</w:t>
      </w:r>
    </w:p>
    <w:p w14:paraId="35E9A859" w14:textId="0699C51C"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47" w:name="n179"/>
      <w:bookmarkStart w:id="48" w:name="n167"/>
      <w:bookmarkEnd w:id="47"/>
      <w:bookmarkEnd w:id="48"/>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державним та комунальним телерадіоорганізаціям;</w:t>
      </w:r>
    </w:p>
    <w:p w14:paraId="5FEC3818" w14:textId="242B5C31"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49" w:name="n180"/>
      <w:bookmarkStart w:id="50" w:name="n168"/>
      <w:bookmarkEnd w:id="49"/>
      <w:bookmarkEnd w:id="50"/>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 xml:space="preserve">редакціям державних і комунальних періодичних видань, періодичних </w:t>
      </w:r>
      <w:r w:rsidR="002B3E12" w:rsidRPr="002B3E12">
        <w:rPr>
          <w:rFonts w:eastAsia="Times New Roman"/>
          <w:szCs w:val="28"/>
          <w:lang w:val="uk-UA" w:eastAsia="ru-RU"/>
        </w:rPr>
        <w:lastRenderedPageBreak/>
        <w:t>видань, заснованих об’єднаннями громадян, державними науково-дослідними установами, закладами освіти, трудовими і журналістськими колективами, підприємствам зв’язку, що їх розповсюджують;</w:t>
      </w:r>
    </w:p>
    <w:p w14:paraId="0430E1CA" w14:textId="7B262BDD"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51" w:name="n181"/>
      <w:bookmarkStart w:id="52" w:name="n169"/>
      <w:bookmarkEnd w:id="51"/>
      <w:bookmarkEnd w:id="52"/>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місцевим організаціям Товариства Червоного Хреста України;</w:t>
      </w:r>
    </w:p>
    <w:p w14:paraId="6252B987" w14:textId="44ACB15F"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53" w:name="n182"/>
      <w:bookmarkStart w:id="54" w:name="n170"/>
      <w:bookmarkEnd w:id="53"/>
      <w:bookmarkEnd w:id="54"/>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юридичним та фізичним особам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p w14:paraId="1AA46442" w14:textId="22DDC70F" w:rsid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55" w:name="n183"/>
      <w:bookmarkStart w:id="56" w:name="n171"/>
      <w:bookmarkEnd w:id="55"/>
      <w:bookmarkEnd w:id="56"/>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асоціаціям органів місцевого самоврядування із всеукраїнським статусом, органам профспілок, їх об’єднань з метою безпосереднього їх розміщення;</w:t>
      </w:r>
    </w:p>
    <w:p w14:paraId="312A54EE" w14:textId="599CF7A3" w:rsidR="00675022" w:rsidRPr="002B3E12" w:rsidRDefault="0067502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Pr>
          <w:rFonts w:eastAsia="Times New Roman"/>
          <w:szCs w:val="28"/>
          <w:lang w:val="uk-UA" w:eastAsia="ru-RU"/>
        </w:rPr>
        <w:t>-</w:t>
      </w:r>
      <w:r>
        <w:rPr>
          <w:rFonts w:eastAsia="Times New Roman"/>
          <w:szCs w:val="28"/>
          <w:lang w:val="uk-UA" w:eastAsia="ru-RU"/>
        </w:rPr>
        <w:tab/>
        <w:t>громадським організаціям ветеранів та учасників АТО/ООС</w:t>
      </w:r>
    </w:p>
    <w:p w14:paraId="2FA70741" w14:textId="4E3A04FA" w:rsidR="002B3E12" w:rsidRPr="002B3E12" w:rsidRDefault="008869EA"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57" w:name="n184"/>
      <w:bookmarkStart w:id="58" w:name="n172"/>
      <w:bookmarkEnd w:id="57"/>
      <w:bookmarkEnd w:id="58"/>
      <w:r>
        <w:rPr>
          <w:rFonts w:eastAsia="Times New Roman"/>
          <w:szCs w:val="28"/>
          <w:lang w:val="uk-UA" w:eastAsia="ru-RU"/>
        </w:rPr>
        <w:t>-</w:t>
      </w:r>
      <w:r w:rsidR="00675022">
        <w:rPr>
          <w:rFonts w:eastAsia="Times New Roman"/>
          <w:szCs w:val="28"/>
          <w:lang w:val="uk-UA" w:eastAsia="ru-RU"/>
        </w:rPr>
        <w:tab/>
      </w:r>
      <w:r w:rsidR="002B3E12" w:rsidRPr="002B3E12">
        <w:rPr>
          <w:rFonts w:eastAsia="Times New Roman"/>
          <w:szCs w:val="28"/>
          <w:lang w:val="uk-UA" w:eastAsia="ru-RU"/>
        </w:rPr>
        <w:t>особам з інвалідністю з метою використання під гаражі для спеціальних засобів пересування.</w:t>
      </w:r>
    </w:p>
    <w:p w14:paraId="35CE02D5"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59" w:name="n159"/>
      <w:bookmarkStart w:id="60" w:name="n149"/>
      <w:bookmarkStart w:id="61" w:name="n155"/>
      <w:bookmarkStart w:id="62" w:name="n150"/>
      <w:bookmarkStart w:id="63" w:name="n151"/>
      <w:bookmarkStart w:id="64" w:name="n152"/>
      <w:bookmarkEnd w:id="59"/>
      <w:bookmarkEnd w:id="60"/>
      <w:bookmarkEnd w:id="61"/>
      <w:bookmarkEnd w:id="62"/>
      <w:bookmarkEnd w:id="63"/>
      <w:bookmarkEnd w:id="64"/>
      <w:r w:rsidRPr="002B3E12">
        <w:rPr>
          <w:rFonts w:eastAsia="Times New Roman"/>
          <w:szCs w:val="28"/>
          <w:lang w:val="uk-UA" w:eastAsia="ru-RU"/>
        </w:rPr>
        <w:t>Індексація річної орендної плати, зазначеної в абзацах першому - чотирнадцятому цього пункту, проводиться один раз на рік на підставі річних індексів інфляції у строки, визначені договором оренди.</w:t>
      </w:r>
    </w:p>
    <w:p w14:paraId="3B4F8463"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65" w:name="n148"/>
      <w:bookmarkStart w:id="66" w:name="n63"/>
      <w:bookmarkStart w:id="67" w:name="n134"/>
      <w:bookmarkStart w:id="68" w:name="n69"/>
      <w:bookmarkEnd w:id="65"/>
      <w:bookmarkEnd w:id="66"/>
      <w:bookmarkEnd w:id="67"/>
      <w:bookmarkEnd w:id="68"/>
      <w:r w:rsidRPr="002B3E12">
        <w:rPr>
          <w:rFonts w:eastAsia="Times New Roman"/>
          <w:szCs w:val="28"/>
          <w:lang w:val="uk-UA" w:eastAsia="ru-RU"/>
        </w:rPr>
        <w:t xml:space="preserve">10. 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w:t>
      </w:r>
      <w:proofErr w:type="spellStart"/>
      <w:r w:rsidRPr="002B3E12">
        <w:rPr>
          <w:rFonts w:eastAsia="Times New Roman"/>
          <w:szCs w:val="28"/>
          <w:lang w:val="uk-UA" w:eastAsia="ru-RU"/>
        </w:rPr>
        <w:t>пропорційно</w:t>
      </w:r>
      <w:proofErr w:type="spellEnd"/>
      <w:r w:rsidRPr="002B3E12">
        <w:rPr>
          <w:rFonts w:eastAsia="Times New Roman"/>
          <w:szCs w:val="28"/>
          <w:lang w:val="uk-UA" w:eastAsia="ru-RU"/>
        </w:rPr>
        <w:t xml:space="preserve"> розміру займаної підприємствами, організаціями загальної площі.</w:t>
      </w:r>
    </w:p>
    <w:p w14:paraId="7496B017" w14:textId="06753DA6" w:rsid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69" w:name="n70"/>
      <w:bookmarkStart w:id="70" w:name="n71"/>
      <w:bookmarkEnd w:id="69"/>
      <w:bookmarkEnd w:id="70"/>
      <w:r w:rsidRPr="002B3E12">
        <w:rPr>
          <w:rFonts w:eastAsia="Times New Roman"/>
          <w:szCs w:val="28"/>
          <w:lang w:val="uk-UA" w:eastAsia="ru-RU"/>
        </w:rPr>
        <w:t>11.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14:paraId="5ACABE47" w14:textId="77777777" w:rsidR="00427008" w:rsidRPr="002B3E12" w:rsidRDefault="00427008"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p>
    <w:tbl>
      <w:tblPr>
        <w:tblW w:w="0" w:type="auto"/>
        <w:jc w:val="center"/>
        <w:tblCellMar>
          <w:top w:w="60" w:type="dxa"/>
          <w:left w:w="60" w:type="dxa"/>
          <w:bottom w:w="60" w:type="dxa"/>
          <w:right w:w="60" w:type="dxa"/>
        </w:tblCellMar>
        <w:tblLook w:val="0000" w:firstRow="0" w:lastRow="0" w:firstColumn="0" w:lastColumn="0" w:noHBand="0" w:noVBand="0"/>
      </w:tblPr>
      <w:tblGrid>
        <w:gridCol w:w="1964"/>
        <w:gridCol w:w="453"/>
        <w:gridCol w:w="3403"/>
        <w:gridCol w:w="1835"/>
      </w:tblGrid>
      <w:tr w:rsidR="002B3E12" w:rsidRPr="002B3E12" w14:paraId="79421F84" w14:textId="77777777" w:rsidTr="008869EA">
        <w:trPr>
          <w:trHeight w:val="1078"/>
          <w:jc w:val="center"/>
        </w:trPr>
        <w:tc>
          <w:tcPr>
            <w:tcW w:w="1964" w:type="dxa"/>
            <w:tcBorders>
              <w:top w:val="single" w:sz="2" w:space="0" w:color="auto"/>
              <w:left w:val="single" w:sz="2" w:space="0" w:color="auto"/>
              <w:bottom w:val="single" w:sz="2" w:space="0" w:color="auto"/>
              <w:right w:val="single" w:sz="2" w:space="0" w:color="auto"/>
            </w:tcBorders>
          </w:tcPr>
          <w:p w14:paraId="53EE524C" w14:textId="77777777" w:rsidR="002B3E12" w:rsidRPr="008869EA" w:rsidRDefault="002B3E12" w:rsidP="008869EA">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bookmarkStart w:id="71" w:name="n72"/>
            <w:bookmarkEnd w:id="71"/>
            <w:proofErr w:type="spellStart"/>
            <w:r w:rsidRPr="008869EA">
              <w:rPr>
                <w:rFonts w:eastAsia="Times New Roman"/>
                <w:b/>
                <w:bCs/>
                <w:szCs w:val="28"/>
                <w:lang w:val="uk-UA" w:eastAsia="ru-RU"/>
              </w:rPr>
              <w:t>Опл</w:t>
            </w:r>
            <w:proofErr w:type="spellEnd"/>
            <w:r w:rsidRPr="008869EA">
              <w:rPr>
                <w:rFonts w:eastAsia="Times New Roman"/>
                <w:b/>
                <w:bCs/>
                <w:szCs w:val="28"/>
                <w:lang w:val="uk-UA" w:eastAsia="ru-RU"/>
              </w:rPr>
              <w:t>. міс.</w:t>
            </w:r>
          </w:p>
        </w:tc>
        <w:tc>
          <w:tcPr>
            <w:tcW w:w="453" w:type="dxa"/>
            <w:tcBorders>
              <w:top w:val="single" w:sz="2" w:space="0" w:color="auto"/>
              <w:left w:val="single" w:sz="2" w:space="0" w:color="auto"/>
              <w:bottom w:val="single" w:sz="2" w:space="0" w:color="auto"/>
              <w:right w:val="single" w:sz="2" w:space="0" w:color="auto"/>
            </w:tcBorders>
          </w:tcPr>
          <w:p w14:paraId="78D815D5" w14:textId="77777777" w:rsidR="002B3E12" w:rsidRPr="008869EA" w:rsidRDefault="002B3E12" w:rsidP="008869EA">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r w:rsidRPr="008869EA">
              <w:rPr>
                <w:rFonts w:eastAsia="Times New Roman"/>
                <w:b/>
                <w:bCs/>
                <w:szCs w:val="28"/>
                <w:lang w:val="uk-UA" w:eastAsia="ru-RU"/>
              </w:rPr>
              <w:t>=</w:t>
            </w:r>
          </w:p>
        </w:tc>
        <w:tc>
          <w:tcPr>
            <w:tcW w:w="3403" w:type="dxa"/>
            <w:tcBorders>
              <w:top w:val="single" w:sz="2" w:space="0" w:color="auto"/>
              <w:left w:val="single" w:sz="2" w:space="0" w:color="auto"/>
              <w:bottom w:val="single" w:sz="2" w:space="0" w:color="auto"/>
              <w:right w:val="single" w:sz="2" w:space="0" w:color="auto"/>
            </w:tcBorders>
          </w:tcPr>
          <w:p w14:paraId="14CA7F9F" w14:textId="77777777" w:rsidR="002B3E12" w:rsidRPr="008869EA" w:rsidRDefault="002B3E12" w:rsidP="008869EA">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proofErr w:type="spellStart"/>
            <w:r w:rsidRPr="008869EA">
              <w:rPr>
                <w:rFonts w:eastAsia="Times New Roman"/>
                <w:b/>
                <w:bCs/>
                <w:szCs w:val="28"/>
                <w:lang w:val="uk-UA" w:eastAsia="ru-RU"/>
              </w:rPr>
              <w:t>Опл</w:t>
            </w:r>
            <w:proofErr w:type="spellEnd"/>
            <w:r w:rsidRPr="008869EA">
              <w:rPr>
                <w:rFonts w:eastAsia="Times New Roman"/>
                <w:b/>
                <w:bCs/>
                <w:szCs w:val="28"/>
                <w:lang w:val="uk-UA" w:eastAsia="ru-RU"/>
              </w:rPr>
              <w:br/>
              <w:t>________________</w:t>
            </w:r>
            <w:r w:rsidRPr="008869EA">
              <w:rPr>
                <w:rFonts w:eastAsia="Times New Roman"/>
                <w:b/>
                <w:bCs/>
                <w:szCs w:val="28"/>
                <w:lang w:val="uk-UA" w:eastAsia="ru-RU"/>
              </w:rPr>
              <w:br/>
              <w:t>12</w:t>
            </w:r>
          </w:p>
        </w:tc>
        <w:tc>
          <w:tcPr>
            <w:tcW w:w="1835" w:type="dxa"/>
            <w:tcBorders>
              <w:top w:val="single" w:sz="2" w:space="0" w:color="auto"/>
              <w:left w:val="single" w:sz="2" w:space="0" w:color="auto"/>
              <w:bottom w:val="single" w:sz="2" w:space="0" w:color="auto"/>
              <w:right w:val="single" w:sz="2" w:space="0" w:color="auto"/>
            </w:tcBorders>
          </w:tcPr>
          <w:p w14:paraId="378EB853" w14:textId="77777777" w:rsidR="002B3E12" w:rsidRPr="008869EA" w:rsidRDefault="002B3E12" w:rsidP="008869EA">
            <w:pPr>
              <w:widowControl w:val="0"/>
              <w:shd w:val="clear" w:color="auto" w:fill="FFFFFF"/>
              <w:tabs>
                <w:tab w:val="left" w:pos="691"/>
              </w:tabs>
              <w:autoSpaceDE w:val="0"/>
              <w:autoSpaceDN w:val="0"/>
              <w:adjustRightInd w:val="0"/>
              <w:ind w:left="5" w:hanging="5"/>
              <w:jc w:val="center"/>
              <w:rPr>
                <w:rFonts w:eastAsia="Times New Roman"/>
                <w:b/>
                <w:bCs/>
                <w:szCs w:val="28"/>
                <w:lang w:val="uk-UA" w:eastAsia="ru-RU"/>
              </w:rPr>
            </w:pPr>
            <w:r w:rsidRPr="008869EA">
              <w:rPr>
                <w:rFonts w:eastAsia="Times New Roman"/>
                <w:b/>
                <w:bCs/>
                <w:szCs w:val="28"/>
                <w:lang w:val="uk-UA" w:eastAsia="ru-RU"/>
              </w:rPr>
              <w:t xml:space="preserve">х </w:t>
            </w:r>
            <w:proofErr w:type="spellStart"/>
            <w:r w:rsidRPr="008869EA">
              <w:rPr>
                <w:rFonts w:eastAsia="Times New Roman"/>
                <w:b/>
                <w:bCs/>
                <w:szCs w:val="28"/>
                <w:lang w:val="uk-UA" w:eastAsia="ru-RU"/>
              </w:rPr>
              <w:t>Ід.о</w:t>
            </w:r>
            <w:proofErr w:type="spellEnd"/>
            <w:r w:rsidRPr="008869EA">
              <w:rPr>
                <w:rFonts w:eastAsia="Times New Roman"/>
                <w:b/>
                <w:bCs/>
                <w:szCs w:val="28"/>
                <w:lang w:val="uk-UA" w:eastAsia="ru-RU"/>
              </w:rPr>
              <w:t xml:space="preserve">. х </w:t>
            </w:r>
            <w:proofErr w:type="spellStart"/>
            <w:r w:rsidRPr="008869EA">
              <w:rPr>
                <w:rFonts w:eastAsia="Times New Roman"/>
                <w:b/>
                <w:bCs/>
                <w:szCs w:val="28"/>
                <w:lang w:val="uk-UA" w:eastAsia="ru-RU"/>
              </w:rPr>
              <w:t>Ім</w:t>
            </w:r>
            <w:proofErr w:type="spellEnd"/>
            <w:r w:rsidRPr="008869EA">
              <w:rPr>
                <w:rFonts w:eastAsia="Times New Roman"/>
                <w:b/>
                <w:bCs/>
                <w:szCs w:val="28"/>
                <w:lang w:val="uk-UA" w:eastAsia="ru-RU"/>
              </w:rPr>
              <w:t>,</w:t>
            </w:r>
          </w:p>
        </w:tc>
      </w:tr>
    </w:tbl>
    <w:p w14:paraId="7AB067FE" w14:textId="77777777" w:rsidR="008869EA" w:rsidRDefault="008869EA" w:rsidP="008869EA">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72" w:name="n73"/>
      <w:bookmarkEnd w:id="72"/>
      <w:r>
        <w:rPr>
          <w:rFonts w:eastAsia="Times New Roman"/>
          <w:szCs w:val="28"/>
          <w:lang w:val="uk-UA" w:eastAsia="ru-RU"/>
        </w:rPr>
        <w:t>-</w:t>
      </w:r>
      <w:r w:rsidR="002B3E12" w:rsidRPr="008869EA">
        <w:rPr>
          <w:rFonts w:eastAsia="Times New Roman"/>
          <w:szCs w:val="28"/>
          <w:lang w:val="uk-UA" w:eastAsia="ru-RU"/>
        </w:rPr>
        <w:t xml:space="preserve"> </w:t>
      </w:r>
      <w:proofErr w:type="spellStart"/>
      <w:r w:rsidR="002B3E12" w:rsidRPr="008869EA">
        <w:rPr>
          <w:rFonts w:eastAsia="Times New Roman"/>
          <w:b/>
          <w:bCs/>
          <w:szCs w:val="28"/>
          <w:lang w:val="uk-UA" w:eastAsia="ru-RU"/>
        </w:rPr>
        <w:t>Опл</w:t>
      </w:r>
      <w:proofErr w:type="spellEnd"/>
      <w:r w:rsidRPr="008869EA">
        <w:rPr>
          <w:rFonts w:eastAsia="Times New Roman"/>
          <w:b/>
          <w:bCs/>
          <w:szCs w:val="28"/>
          <w:lang w:val="uk-UA" w:eastAsia="ru-RU"/>
        </w:rPr>
        <w:t>.</w:t>
      </w:r>
      <w:r w:rsidR="002B3E12" w:rsidRPr="008869EA">
        <w:rPr>
          <w:rFonts w:eastAsia="Times New Roman"/>
          <w:szCs w:val="28"/>
          <w:lang w:val="uk-UA" w:eastAsia="ru-RU"/>
        </w:rPr>
        <w:t xml:space="preserve"> - розмір річної орендної плати, визначений за цією Методикою, гривень;</w:t>
      </w:r>
    </w:p>
    <w:p w14:paraId="7D1D870F" w14:textId="77777777" w:rsidR="008869EA" w:rsidRDefault="008869EA" w:rsidP="008869EA">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Pr>
          <w:rFonts w:eastAsia="Times New Roman"/>
          <w:szCs w:val="28"/>
          <w:lang w:val="uk-UA" w:eastAsia="ru-RU"/>
        </w:rPr>
        <w:t xml:space="preserve">- </w:t>
      </w:r>
      <w:proofErr w:type="spellStart"/>
      <w:r w:rsidR="002B3E12" w:rsidRPr="008869EA">
        <w:rPr>
          <w:rFonts w:eastAsia="Times New Roman"/>
          <w:b/>
          <w:bCs/>
          <w:szCs w:val="28"/>
          <w:lang w:val="uk-UA" w:eastAsia="ru-RU"/>
        </w:rPr>
        <w:t>Ід.о</w:t>
      </w:r>
      <w:proofErr w:type="spellEnd"/>
      <w:r w:rsidR="002B3E12" w:rsidRPr="008869EA">
        <w:rPr>
          <w:rFonts w:eastAsia="Times New Roman"/>
          <w:b/>
          <w:bCs/>
          <w:szCs w:val="28"/>
          <w:lang w:val="uk-UA" w:eastAsia="ru-RU"/>
        </w:rPr>
        <w:t>.</w:t>
      </w:r>
      <w:r w:rsidR="002B3E12" w:rsidRPr="008869EA">
        <w:rPr>
          <w:rFonts w:eastAsia="Times New Roman"/>
          <w:szCs w:val="28"/>
          <w:lang w:val="uk-UA" w:eastAsia="ru-RU"/>
        </w:rPr>
        <w:t xml:space="preserve"> - індекс інфляції за період з дати проведення незалежної або стандартизованої оцінки до базового місяця розрахунку орендної плати;</w:t>
      </w:r>
    </w:p>
    <w:p w14:paraId="78C00336" w14:textId="2EF293BE" w:rsidR="002B3E12" w:rsidRDefault="008869EA" w:rsidP="008869EA">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Pr>
          <w:rFonts w:eastAsia="Times New Roman"/>
          <w:szCs w:val="28"/>
          <w:lang w:val="uk-UA" w:eastAsia="ru-RU"/>
        </w:rPr>
        <w:t xml:space="preserve">- </w:t>
      </w:r>
      <w:r w:rsidR="002B3E12" w:rsidRPr="008869EA">
        <w:rPr>
          <w:rFonts w:eastAsia="Times New Roman"/>
          <w:b/>
          <w:bCs/>
          <w:szCs w:val="28"/>
          <w:lang w:val="uk-UA" w:eastAsia="ru-RU"/>
        </w:rPr>
        <w:t>Ім</w:t>
      </w:r>
      <w:r w:rsidRPr="008869EA">
        <w:rPr>
          <w:rFonts w:eastAsia="Times New Roman"/>
          <w:b/>
          <w:bCs/>
          <w:szCs w:val="28"/>
          <w:lang w:val="uk-UA" w:eastAsia="ru-RU"/>
        </w:rPr>
        <w:t>.</w:t>
      </w:r>
      <w:r w:rsidR="002B3E12" w:rsidRPr="008869EA">
        <w:rPr>
          <w:rFonts w:eastAsia="Times New Roman"/>
          <w:szCs w:val="28"/>
          <w:lang w:val="uk-UA" w:eastAsia="ru-RU"/>
        </w:rPr>
        <w:t xml:space="preserve"> - індекс інфляції за базовий місяць розрахунку орендної плати.</w:t>
      </w:r>
    </w:p>
    <w:p w14:paraId="2B1AB3B8" w14:textId="77777777" w:rsidR="00427008" w:rsidRPr="008869EA" w:rsidRDefault="00427008" w:rsidP="008869EA">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p>
    <w:p w14:paraId="79481CFC"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73" w:name="n74"/>
      <w:bookmarkEnd w:id="73"/>
      <w:r w:rsidRPr="002B3E12">
        <w:rPr>
          <w:rFonts w:eastAsia="Times New Roman"/>
          <w:szCs w:val="28"/>
          <w:lang w:val="uk-UA" w:eastAsia="ru-RU"/>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14:paraId="5E8CDED0"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74" w:name="n75"/>
      <w:bookmarkStart w:id="75" w:name="n76"/>
      <w:bookmarkEnd w:id="74"/>
      <w:bookmarkEnd w:id="75"/>
      <w:r w:rsidRPr="002B3E12">
        <w:rPr>
          <w:rFonts w:eastAsia="Times New Roman"/>
          <w:szCs w:val="28"/>
          <w:lang w:val="uk-UA" w:eastAsia="ru-RU"/>
        </w:rPr>
        <w:t>13.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14:paraId="5D4CC7B9" w14:textId="1CBC5A36"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76" w:name="n77"/>
      <w:bookmarkEnd w:id="76"/>
      <w:r w:rsidRPr="002B3E12">
        <w:rPr>
          <w:rFonts w:eastAsia="Times New Roman"/>
          <w:szCs w:val="28"/>
          <w:lang w:val="uk-UA" w:eastAsia="ru-RU"/>
        </w:rPr>
        <w:t xml:space="preserve">13. Терміни внесення орендної плати визначаються у </w:t>
      </w:r>
      <w:r w:rsidR="008869EA" w:rsidRPr="002B3E12">
        <w:rPr>
          <w:rFonts w:eastAsia="Times New Roman"/>
          <w:szCs w:val="28"/>
          <w:lang w:val="uk-UA" w:eastAsia="ru-RU"/>
        </w:rPr>
        <w:t>Договорі</w:t>
      </w:r>
      <w:r w:rsidR="008869EA">
        <w:rPr>
          <w:rFonts w:eastAsia="Times New Roman"/>
          <w:szCs w:val="28"/>
          <w:lang w:val="uk-UA" w:eastAsia="ru-RU"/>
        </w:rPr>
        <w:t xml:space="preserve"> оренди</w:t>
      </w:r>
      <w:r w:rsidRPr="002B3E12">
        <w:rPr>
          <w:rFonts w:eastAsia="Times New Roman"/>
          <w:szCs w:val="28"/>
          <w:lang w:val="uk-UA" w:eastAsia="ru-RU"/>
        </w:rPr>
        <w:t>.</w:t>
      </w:r>
    </w:p>
    <w:p w14:paraId="6596EF34"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77" w:name="n78"/>
      <w:bookmarkStart w:id="78" w:name="n79"/>
      <w:bookmarkEnd w:id="77"/>
      <w:bookmarkEnd w:id="78"/>
      <w:r w:rsidRPr="002B3E12">
        <w:rPr>
          <w:rFonts w:eastAsia="Times New Roman"/>
          <w:szCs w:val="28"/>
          <w:lang w:val="uk-UA" w:eastAsia="ru-RU"/>
        </w:rPr>
        <w:t>14. Платіжні документи на перерахування до бюджету або орендодавцеві орендних платежів подаються платниками установам банку до настання терміну платежу.</w:t>
      </w:r>
    </w:p>
    <w:p w14:paraId="6A63866A" w14:textId="176823B6"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79" w:name="n80"/>
      <w:bookmarkEnd w:id="79"/>
      <w:r w:rsidRPr="002B3E12">
        <w:rPr>
          <w:rFonts w:eastAsia="Times New Roman"/>
          <w:szCs w:val="28"/>
          <w:lang w:val="uk-UA" w:eastAsia="ru-RU"/>
        </w:rPr>
        <w:lastRenderedPageBreak/>
        <w:t xml:space="preserve">15. Суми орендної плати, зайво перераховані до бюджету або орендодавцеві, зараховуються в рахунок наступних платежів або повертаються платникові </w:t>
      </w:r>
      <w:r w:rsidR="008869EA">
        <w:rPr>
          <w:rFonts w:eastAsia="Times New Roman"/>
          <w:szCs w:val="28"/>
          <w:lang w:val="uk-UA" w:eastAsia="ru-RU"/>
        </w:rPr>
        <w:t>протягом 10 (десяти) банківських днів</w:t>
      </w:r>
      <w:r w:rsidRPr="002B3E12">
        <w:rPr>
          <w:rFonts w:eastAsia="Times New Roman"/>
          <w:szCs w:val="28"/>
          <w:lang w:val="uk-UA" w:eastAsia="ru-RU"/>
        </w:rPr>
        <w:t xml:space="preserve"> від дня одержання його письмової заяви.</w:t>
      </w:r>
    </w:p>
    <w:p w14:paraId="07287943" w14:textId="2BBC6BAA"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80" w:name="n81"/>
      <w:bookmarkEnd w:id="80"/>
      <w:r w:rsidRPr="002B3E12">
        <w:rPr>
          <w:rFonts w:eastAsia="Times New Roman"/>
          <w:szCs w:val="28"/>
          <w:lang w:val="uk-UA" w:eastAsia="ru-RU"/>
        </w:rPr>
        <w:t xml:space="preserve">16. У разі коли орендодавцем майна є безпосередньо </w:t>
      </w:r>
      <w:r>
        <w:rPr>
          <w:rFonts w:eastAsia="Times New Roman"/>
          <w:szCs w:val="28"/>
          <w:lang w:val="uk-UA" w:eastAsia="ru-RU"/>
        </w:rPr>
        <w:t>Зазимська сільська рада</w:t>
      </w:r>
      <w:r w:rsidR="00446DE5">
        <w:rPr>
          <w:rFonts w:eastAsia="Times New Roman"/>
          <w:szCs w:val="28"/>
          <w:lang w:val="uk-UA" w:eastAsia="ru-RU"/>
        </w:rPr>
        <w:t>,</w:t>
      </w:r>
      <w:r w:rsidRPr="002B3E12">
        <w:rPr>
          <w:rFonts w:eastAsia="Times New Roman"/>
          <w:szCs w:val="28"/>
          <w:lang w:val="uk-UA" w:eastAsia="ru-RU"/>
        </w:rPr>
        <w:t xml:space="preserve"> орендна плата спрямовується до місцевого бюджету.</w:t>
      </w:r>
    </w:p>
    <w:p w14:paraId="36C0B045" w14:textId="16376F9F"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r w:rsidRPr="00BB48F2">
        <w:rPr>
          <w:rFonts w:eastAsia="Times New Roman"/>
          <w:szCs w:val="28"/>
          <w:lang w:val="uk-UA" w:eastAsia="ru-RU"/>
        </w:rPr>
        <w:t xml:space="preserve">У разі коли орендодавцем комунального майна є самостійні структурні підрозділи, відділи, комунальні підприємства, установи, організації Зазимської сільської ради, що є балансоутримувачами вказаного майна </w:t>
      </w:r>
      <w:r w:rsidR="00BB48F2" w:rsidRPr="00BB48F2">
        <w:rPr>
          <w:rFonts w:eastAsia="Times New Roman"/>
          <w:szCs w:val="28"/>
          <w:lang w:val="uk-UA" w:eastAsia="ru-RU"/>
        </w:rPr>
        <w:t>- 100 відсотків коштів від орендної плати залишаються таким підприємствам і використовуються ними на утримання, відновлення основних засобів та поповнення власних обігових коштів</w:t>
      </w:r>
      <w:r w:rsidRPr="00BB48F2">
        <w:rPr>
          <w:rFonts w:eastAsia="Times New Roman"/>
          <w:szCs w:val="28"/>
          <w:lang w:val="uk-UA" w:eastAsia="ru-RU"/>
        </w:rPr>
        <w:t>.</w:t>
      </w:r>
    </w:p>
    <w:p w14:paraId="193711FF" w14:textId="767B2DF3"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81" w:name="n82"/>
      <w:bookmarkStart w:id="82" w:name="n83"/>
      <w:bookmarkStart w:id="83" w:name="n87"/>
      <w:bookmarkEnd w:id="81"/>
      <w:bookmarkEnd w:id="82"/>
      <w:bookmarkEnd w:id="83"/>
      <w:r w:rsidRPr="002B3E12">
        <w:rPr>
          <w:rFonts w:eastAsia="Times New Roman"/>
          <w:szCs w:val="28"/>
          <w:lang w:val="uk-UA" w:eastAsia="ru-RU"/>
        </w:rPr>
        <w:t xml:space="preserve">За окреме індивідуально визначене майно комунального підприємства, окремого структурного підрозділу, </w:t>
      </w:r>
      <w:r w:rsidR="00BD6503" w:rsidRPr="00BD6503">
        <w:rPr>
          <w:rFonts w:eastAsia="Times New Roman"/>
          <w:szCs w:val="28"/>
          <w:lang w:val="uk-UA" w:eastAsia="ru-RU"/>
        </w:rPr>
        <w:t xml:space="preserve">Зазимської сільської ради </w:t>
      </w:r>
      <w:r w:rsidRPr="002B3E12">
        <w:rPr>
          <w:rFonts w:eastAsia="Times New Roman"/>
          <w:szCs w:val="28"/>
          <w:lang w:val="uk-UA" w:eastAsia="ru-RU"/>
        </w:rPr>
        <w:t>(крім нерухомого)– балансоутримувачу:</w:t>
      </w:r>
    </w:p>
    <w:p w14:paraId="70BA2FB0" w14:textId="129F9A55" w:rsidR="002B3E12" w:rsidRPr="002B3E12" w:rsidRDefault="002B3E12" w:rsidP="002B3E12">
      <w:pPr>
        <w:widowControl w:val="0"/>
        <w:shd w:val="clear" w:color="auto" w:fill="FFFFFF"/>
        <w:tabs>
          <w:tab w:val="left" w:pos="709"/>
        </w:tabs>
        <w:autoSpaceDE w:val="0"/>
        <w:autoSpaceDN w:val="0"/>
        <w:adjustRightInd w:val="0"/>
        <w:ind w:left="5" w:firstLine="499"/>
        <w:jc w:val="both"/>
        <w:rPr>
          <w:rFonts w:eastAsia="Times New Roman"/>
          <w:szCs w:val="28"/>
          <w:lang w:val="uk-UA" w:eastAsia="ru-RU"/>
        </w:rPr>
      </w:pPr>
      <w:r w:rsidRPr="002B3E12">
        <w:rPr>
          <w:rFonts w:eastAsia="Times New Roman"/>
          <w:szCs w:val="28"/>
          <w:lang w:val="uk-UA" w:eastAsia="ru-RU"/>
        </w:rPr>
        <w:t>надходження від орендної плати за нерухоме майно, що перебуває</w:t>
      </w:r>
      <w:r w:rsidR="008869EA">
        <w:rPr>
          <w:rFonts w:eastAsia="Times New Roman"/>
          <w:szCs w:val="28"/>
          <w:lang w:val="uk-UA" w:eastAsia="ru-RU"/>
        </w:rPr>
        <w:t xml:space="preserve"> </w:t>
      </w:r>
      <w:r w:rsidRPr="002B3E12">
        <w:rPr>
          <w:rFonts w:eastAsia="Times New Roman"/>
          <w:szCs w:val="28"/>
          <w:lang w:val="uk-UA" w:eastAsia="ru-RU"/>
        </w:rPr>
        <w:t>на балансі комунальних некомерційних підприємств - 100 відсотків залишаються таким підприємствам і використовуються ними на утримання, відновлення основних засобів та поповнення власних обігових коштів.</w:t>
      </w:r>
    </w:p>
    <w:p w14:paraId="31C45ACA"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84" w:name="n12"/>
      <w:bookmarkEnd w:id="84"/>
      <w:r w:rsidRPr="002B3E12">
        <w:rPr>
          <w:rFonts w:eastAsia="Times New Roman"/>
          <w:szCs w:val="28"/>
          <w:lang w:val="uk-UA" w:eastAsia="ru-RU"/>
        </w:rPr>
        <w:t>надходження від орендної плати за окреме індивідуально визначене майно підприємств, установ, організацій (крім нерухомого) – 100 відсотків підприємству, установі, організації, на балансі якого перебуває це майно.</w:t>
      </w:r>
    </w:p>
    <w:p w14:paraId="54DBC7EE"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85" w:name="n88"/>
      <w:bookmarkStart w:id="86" w:name="n89"/>
      <w:bookmarkStart w:id="87" w:name="n93"/>
      <w:bookmarkStart w:id="88" w:name="n138"/>
      <w:bookmarkStart w:id="89" w:name="n96"/>
      <w:bookmarkEnd w:id="85"/>
      <w:bookmarkEnd w:id="86"/>
      <w:bookmarkEnd w:id="87"/>
      <w:bookmarkEnd w:id="88"/>
      <w:bookmarkEnd w:id="89"/>
      <w:r w:rsidRPr="002B3E12">
        <w:rPr>
          <w:rFonts w:eastAsia="Times New Roman"/>
          <w:szCs w:val="28"/>
          <w:lang w:val="uk-UA" w:eastAsia="ru-RU"/>
        </w:rPr>
        <w:t>17. Розмір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14:paraId="0E91D96B"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90" w:name="n97"/>
      <w:bookmarkEnd w:id="90"/>
      <w:r w:rsidRPr="002B3E12">
        <w:rPr>
          <w:rFonts w:eastAsia="Times New Roman"/>
          <w:szCs w:val="28"/>
          <w:lang w:val="uk-UA" w:eastAsia="ru-RU"/>
        </w:rPr>
        <w:t>Орендна плата за нерухоме майно, що передається в суборенду, визначається з урахуванням частки вартості такого майна у загальній вартості орендованого майна у цінах, застосованих при визначенні розміру орендної плати, і погоджується з орендодавцем.</w:t>
      </w:r>
    </w:p>
    <w:p w14:paraId="0C4E9D30"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91" w:name="n98"/>
      <w:bookmarkEnd w:id="91"/>
      <w:r w:rsidRPr="002B3E12">
        <w:rPr>
          <w:rFonts w:eastAsia="Times New Roman"/>
          <w:szCs w:val="28"/>
          <w:lang w:val="uk-UA" w:eastAsia="ru-RU"/>
        </w:rPr>
        <w:t>У разі суборенди приміщення у будівлі, що входить до складу цілісного майнового комплексу,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w:t>
      </w:r>
    </w:p>
    <w:p w14:paraId="3EF10092"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92" w:name="n99"/>
      <w:bookmarkEnd w:id="92"/>
      <w:r w:rsidRPr="002B3E12">
        <w:rPr>
          <w:rFonts w:eastAsia="Times New Roman"/>
          <w:szCs w:val="28"/>
          <w:lang w:val="uk-UA" w:eastAsia="ru-RU"/>
        </w:rPr>
        <w:t>Плата за суборенду майна у частині, що не перевищує орендної плати за майно, що передається в суборенду, сплачується орендарю, який передає в суборенду орендоване ним майно.</w:t>
      </w:r>
    </w:p>
    <w:p w14:paraId="3EAFBB7A"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93" w:name="n100"/>
      <w:bookmarkEnd w:id="93"/>
      <w:r w:rsidRPr="002B3E12">
        <w:rPr>
          <w:rFonts w:eastAsia="Times New Roman"/>
          <w:szCs w:val="28"/>
          <w:lang w:val="uk-UA" w:eastAsia="ru-RU"/>
        </w:rPr>
        <w:t>Різниця між нарахованою платою за перший місяць суборенди та тією її частиною, що отримує орендар, погоджується з орендодавцем і перераховується орендарем до місцевого бюджету або на рахунки балансоутримувачів.</w:t>
      </w:r>
    </w:p>
    <w:p w14:paraId="76B81A5F" w14:textId="77777777" w:rsidR="002B3E12" w:rsidRPr="002B3E12" w:rsidRDefault="002B3E12" w:rsidP="002B3E12">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94" w:name="n101"/>
      <w:bookmarkEnd w:id="94"/>
      <w:r w:rsidRPr="002B3E12">
        <w:rPr>
          <w:rFonts w:eastAsia="Times New Roman"/>
          <w:szCs w:val="28"/>
          <w:lang w:val="uk-UA" w:eastAsia="ru-RU"/>
        </w:rPr>
        <w:t>Різниця між нарахованою платою за кожний наступний місяць суборенди і тією її частиною, що отримує орендар, визначається шляхом коригування різниці за попередній місяць на індекс інфляції за поточний місяць.</w:t>
      </w:r>
    </w:p>
    <w:p w14:paraId="395AA33F" w14:textId="30256C28" w:rsidR="00427008" w:rsidRDefault="002B3E12" w:rsidP="00427008">
      <w:pPr>
        <w:widowControl w:val="0"/>
        <w:shd w:val="clear" w:color="auto" w:fill="FFFFFF"/>
        <w:tabs>
          <w:tab w:val="left" w:pos="691"/>
        </w:tabs>
        <w:autoSpaceDE w:val="0"/>
        <w:autoSpaceDN w:val="0"/>
        <w:adjustRightInd w:val="0"/>
        <w:ind w:left="5" w:firstLine="499"/>
        <w:jc w:val="both"/>
        <w:rPr>
          <w:rFonts w:eastAsia="Times New Roman"/>
          <w:szCs w:val="28"/>
          <w:lang w:val="uk-UA" w:eastAsia="ru-RU"/>
        </w:rPr>
      </w:pPr>
      <w:bookmarkStart w:id="95" w:name="n102"/>
      <w:bookmarkEnd w:id="95"/>
      <w:r w:rsidRPr="002B3E12">
        <w:rPr>
          <w:rFonts w:eastAsia="Times New Roman"/>
          <w:szCs w:val="28"/>
          <w:lang w:val="uk-UA" w:eastAsia="ru-RU"/>
        </w:rPr>
        <w:t>Контроль за перерахуванням зазначеної різниці до бюджету здійснюється орендодавцем.</w:t>
      </w:r>
      <w:r w:rsidR="00427008">
        <w:rPr>
          <w:rFonts w:eastAsia="Times New Roman"/>
          <w:szCs w:val="28"/>
          <w:lang w:val="uk-UA" w:eastAsia="ru-RU"/>
        </w:rPr>
        <w:br w:type="page"/>
      </w:r>
    </w:p>
    <w:tbl>
      <w:tblPr>
        <w:tblW w:w="5000" w:type="pct"/>
        <w:tblCellMar>
          <w:left w:w="0" w:type="dxa"/>
          <w:right w:w="0" w:type="dxa"/>
        </w:tblCellMar>
        <w:tblLook w:val="0000" w:firstRow="0" w:lastRow="0" w:firstColumn="0" w:lastColumn="0" w:noHBand="0" w:noVBand="0"/>
      </w:tblPr>
      <w:tblGrid>
        <w:gridCol w:w="4484"/>
        <w:gridCol w:w="5154"/>
      </w:tblGrid>
      <w:tr w:rsidR="00BD6503" w:rsidRPr="00BD6503" w14:paraId="41E9D4CC" w14:textId="77777777" w:rsidTr="00427008">
        <w:tc>
          <w:tcPr>
            <w:tcW w:w="2326" w:type="pct"/>
          </w:tcPr>
          <w:p w14:paraId="6B8CEAC1" w14:textId="77777777" w:rsidR="00BD6503" w:rsidRPr="00BD6503" w:rsidRDefault="00BD6503" w:rsidP="00BD6503">
            <w:pPr>
              <w:jc w:val="both"/>
              <w:rPr>
                <w:rFonts w:eastAsia="Times New Roman"/>
                <w:szCs w:val="28"/>
                <w:lang w:val="uk-UA" w:eastAsia="ru-RU"/>
              </w:rPr>
            </w:pPr>
            <w:bookmarkStart w:id="96" w:name="n108"/>
            <w:bookmarkEnd w:id="96"/>
          </w:p>
        </w:tc>
        <w:tc>
          <w:tcPr>
            <w:tcW w:w="2674" w:type="pct"/>
          </w:tcPr>
          <w:p w14:paraId="1816E8B3" w14:textId="6AC9863A" w:rsidR="00BD6503" w:rsidRPr="00BD6503" w:rsidRDefault="00BD6503" w:rsidP="001729DE">
            <w:pPr>
              <w:ind w:left="1228"/>
              <w:rPr>
                <w:rFonts w:eastAsia="Times New Roman"/>
                <w:szCs w:val="28"/>
                <w:lang w:val="uk-UA" w:eastAsia="ru-RU"/>
              </w:rPr>
            </w:pPr>
            <w:r w:rsidRPr="00BD6503">
              <w:rPr>
                <w:rFonts w:eastAsia="Times New Roman"/>
                <w:szCs w:val="28"/>
                <w:lang w:val="uk-UA" w:eastAsia="ru-RU"/>
              </w:rPr>
              <w:t xml:space="preserve">Додаток </w:t>
            </w:r>
            <w:r w:rsidR="001729DE">
              <w:rPr>
                <w:rFonts w:eastAsia="Times New Roman"/>
                <w:szCs w:val="28"/>
                <w:lang w:val="en-US" w:eastAsia="ru-RU"/>
              </w:rPr>
              <w:t>1</w:t>
            </w:r>
            <w:r w:rsidRPr="00BD6503">
              <w:rPr>
                <w:rFonts w:eastAsia="Times New Roman"/>
                <w:szCs w:val="28"/>
                <w:lang w:val="uk-UA" w:eastAsia="ru-RU"/>
              </w:rPr>
              <w:br/>
              <w:t>до Методики</w:t>
            </w:r>
          </w:p>
        </w:tc>
      </w:tr>
    </w:tbl>
    <w:p w14:paraId="429571AC" w14:textId="0A4E8BE3" w:rsidR="00BD6503" w:rsidRPr="00BD6503" w:rsidRDefault="00BD6503" w:rsidP="00BD6503">
      <w:pPr>
        <w:shd w:val="clear" w:color="auto" w:fill="FFFFFF"/>
        <w:ind w:left="369" w:right="369"/>
        <w:jc w:val="center"/>
        <w:rPr>
          <w:rFonts w:eastAsia="Times New Roman"/>
          <w:b/>
          <w:bCs/>
          <w:szCs w:val="28"/>
          <w:lang w:val="uk-UA" w:eastAsia="ru-RU"/>
        </w:rPr>
      </w:pPr>
      <w:bookmarkStart w:id="97" w:name="n109"/>
      <w:bookmarkEnd w:id="97"/>
      <w:r w:rsidRPr="00BD6503">
        <w:rPr>
          <w:rFonts w:eastAsia="Times New Roman"/>
          <w:b/>
          <w:bCs/>
          <w:szCs w:val="28"/>
          <w:lang w:val="uk-UA" w:eastAsia="ru-RU"/>
        </w:rPr>
        <w:t>ОРЕНДНІ СТАВКИ</w:t>
      </w:r>
    </w:p>
    <w:p w14:paraId="7A36ABF9" w14:textId="77777777" w:rsidR="00BD6503" w:rsidRPr="00BD6503" w:rsidRDefault="00BD6503" w:rsidP="00BD6503">
      <w:pPr>
        <w:shd w:val="clear" w:color="auto" w:fill="FFFFFF"/>
        <w:ind w:left="369" w:right="369"/>
        <w:jc w:val="center"/>
        <w:rPr>
          <w:rFonts w:eastAsia="Times New Roman"/>
          <w:szCs w:val="28"/>
          <w:lang w:val="uk-UA" w:eastAsia="ru-RU"/>
        </w:rPr>
      </w:pPr>
      <w:r w:rsidRPr="00BD6503">
        <w:rPr>
          <w:rFonts w:eastAsia="Times New Roman"/>
          <w:b/>
          <w:bCs/>
          <w:szCs w:val="28"/>
          <w:lang w:val="uk-UA" w:eastAsia="ru-RU"/>
        </w:rPr>
        <w:t>за використання нерухомого комунального майна</w:t>
      </w:r>
    </w:p>
    <w:tbl>
      <w:tblPr>
        <w:tblW w:w="51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38"/>
        <w:gridCol w:w="1929"/>
      </w:tblGrid>
      <w:tr w:rsidR="00BD6503" w:rsidRPr="00BD6503" w14:paraId="74B2D292" w14:textId="77777777" w:rsidTr="00CB4F36">
        <w:tc>
          <w:tcPr>
            <w:tcW w:w="7938" w:type="dxa"/>
            <w:vAlign w:val="center"/>
          </w:tcPr>
          <w:p w14:paraId="1E705D28" w14:textId="77777777" w:rsidR="00BD6503" w:rsidRPr="00BD6503" w:rsidRDefault="00BD6503" w:rsidP="00427008">
            <w:pPr>
              <w:ind w:left="119" w:right="28"/>
              <w:jc w:val="both"/>
              <w:rPr>
                <w:rFonts w:eastAsia="Times New Roman"/>
                <w:szCs w:val="28"/>
                <w:lang w:val="uk-UA" w:eastAsia="ru-RU"/>
              </w:rPr>
            </w:pPr>
            <w:bookmarkStart w:id="98" w:name="n110"/>
            <w:bookmarkEnd w:id="98"/>
            <w:r w:rsidRPr="00BD6503">
              <w:rPr>
                <w:rFonts w:eastAsia="Times New Roman"/>
                <w:szCs w:val="28"/>
                <w:lang w:val="uk-UA" w:eastAsia="ru-RU"/>
              </w:rPr>
              <w:t>Використання орендарем нерухомого майна за цільовим призначенням</w:t>
            </w:r>
          </w:p>
        </w:tc>
        <w:tc>
          <w:tcPr>
            <w:tcW w:w="1929" w:type="dxa"/>
            <w:vAlign w:val="center"/>
          </w:tcPr>
          <w:p w14:paraId="57B27802"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Орендна ставка, відсотків</w:t>
            </w:r>
          </w:p>
        </w:tc>
      </w:tr>
      <w:tr w:rsidR="00BD6503" w:rsidRPr="00BD6503" w14:paraId="10A9C272" w14:textId="77777777" w:rsidTr="00CB4F36">
        <w:tc>
          <w:tcPr>
            <w:tcW w:w="7938" w:type="dxa"/>
            <w:vAlign w:val="center"/>
          </w:tcPr>
          <w:p w14:paraId="0B450FD2"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 Розміщення казино, інших гральних закладів, гральних автоматів.</w:t>
            </w:r>
          </w:p>
        </w:tc>
        <w:tc>
          <w:tcPr>
            <w:tcW w:w="1929" w:type="dxa"/>
            <w:vAlign w:val="center"/>
          </w:tcPr>
          <w:p w14:paraId="737CAA9A" w14:textId="193D46D6"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100</w:t>
            </w:r>
          </w:p>
        </w:tc>
      </w:tr>
      <w:tr w:rsidR="00BD6503" w:rsidRPr="00BD6503" w14:paraId="3EB7B504" w14:textId="77777777" w:rsidTr="00CB4F36">
        <w:tc>
          <w:tcPr>
            <w:tcW w:w="7938" w:type="dxa"/>
            <w:vAlign w:val="center"/>
          </w:tcPr>
          <w:p w14:paraId="5B95437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 Розміщення пунктів продажу лотерейних білетів, пунктів обміну валюти.</w:t>
            </w:r>
          </w:p>
        </w:tc>
        <w:tc>
          <w:tcPr>
            <w:tcW w:w="1929" w:type="dxa"/>
            <w:vAlign w:val="center"/>
          </w:tcPr>
          <w:p w14:paraId="084AF578" w14:textId="6B770DF0"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45</w:t>
            </w:r>
          </w:p>
        </w:tc>
      </w:tr>
      <w:tr w:rsidR="00BD6503" w:rsidRPr="00BD6503" w14:paraId="61D46955" w14:textId="77777777" w:rsidTr="00CB4F36">
        <w:tc>
          <w:tcPr>
            <w:tcW w:w="7938" w:type="dxa"/>
            <w:vAlign w:val="center"/>
          </w:tcPr>
          <w:p w14:paraId="28A82BA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3. Розміщення:</w:t>
            </w:r>
          </w:p>
        </w:tc>
        <w:tc>
          <w:tcPr>
            <w:tcW w:w="1929" w:type="dxa"/>
            <w:vAlign w:val="center"/>
          </w:tcPr>
          <w:p w14:paraId="56A061CA" w14:textId="65DAA98F" w:rsidR="00BD6503" w:rsidRPr="00BD6503" w:rsidRDefault="00BD6503" w:rsidP="00427008">
            <w:pPr>
              <w:ind w:left="119" w:right="28"/>
              <w:jc w:val="center"/>
              <w:rPr>
                <w:rFonts w:eastAsia="Times New Roman"/>
                <w:szCs w:val="28"/>
                <w:lang w:val="uk-UA" w:eastAsia="ru-RU"/>
              </w:rPr>
            </w:pPr>
          </w:p>
        </w:tc>
      </w:tr>
      <w:tr w:rsidR="00BD6503" w:rsidRPr="00BD6503" w14:paraId="17856433" w14:textId="77777777" w:rsidTr="00CB4F36">
        <w:tc>
          <w:tcPr>
            <w:tcW w:w="7938" w:type="dxa"/>
            <w:vAlign w:val="center"/>
          </w:tcPr>
          <w:p w14:paraId="2CD9D1C0"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фінансових установ, ломбардів, бірж, брокерських, дилерських, маклерських, </w:t>
            </w:r>
            <w:proofErr w:type="spellStart"/>
            <w:r w:rsidRPr="00BD6503">
              <w:rPr>
                <w:rFonts w:eastAsia="Times New Roman"/>
                <w:szCs w:val="28"/>
                <w:lang w:val="uk-UA" w:eastAsia="ru-RU"/>
              </w:rPr>
              <w:t>рієлторських</w:t>
            </w:r>
            <w:proofErr w:type="spellEnd"/>
            <w:r w:rsidRPr="00BD6503">
              <w:rPr>
                <w:rFonts w:eastAsia="Times New Roman"/>
                <w:szCs w:val="28"/>
                <w:lang w:val="uk-UA" w:eastAsia="ru-RU"/>
              </w:rPr>
              <w:t xml:space="preserve"> контор (агентств нерухомості), </w:t>
            </w:r>
            <w:proofErr w:type="spellStart"/>
            <w:r w:rsidRPr="00BD6503">
              <w:rPr>
                <w:rFonts w:eastAsia="Times New Roman"/>
                <w:szCs w:val="28"/>
                <w:lang w:val="uk-UA" w:eastAsia="ru-RU"/>
              </w:rPr>
              <w:t>банкоматів</w:t>
            </w:r>
            <w:proofErr w:type="spellEnd"/>
            <w:r w:rsidRPr="00BD6503">
              <w:rPr>
                <w:rFonts w:eastAsia="Times New Roman"/>
                <w:szCs w:val="28"/>
                <w:lang w:val="uk-UA" w:eastAsia="ru-RU"/>
              </w:rPr>
              <w:t>;</w:t>
            </w:r>
          </w:p>
        </w:tc>
        <w:tc>
          <w:tcPr>
            <w:tcW w:w="1929" w:type="dxa"/>
            <w:vAlign w:val="center"/>
          </w:tcPr>
          <w:p w14:paraId="3B506D7F" w14:textId="777BDD03"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40</w:t>
            </w:r>
          </w:p>
        </w:tc>
      </w:tr>
      <w:tr w:rsidR="00BD6503" w:rsidRPr="00BD6503" w14:paraId="3D4AB4EB" w14:textId="77777777" w:rsidTr="00CB4F36">
        <w:tc>
          <w:tcPr>
            <w:tcW w:w="7938" w:type="dxa"/>
            <w:vAlign w:val="center"/>
          </w:tcPr>
          <w:p w14:paraId="7361C1CE"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ресторанів з нічним режимом роботи;</w:t>
            </w:r>
          </w:p>
        </w:tc>
        <w:tc>
          <w:tcPr>
            <w:tcW w:w="1929" w:type="dxa"/>
            <w:vAlign w:val="center"/>
          </w:tcPr>
          <w:p w14:paraId="0854EE68" w14:textId="4F6F2F71"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40</w:t>
            </w:r>
          </w:p>
        </w:tc>
      </w:tr>
      <w:tr w:rsidR="00BD6503" w:rsidRPr="00BD6503" w14:paraId="62514BFB" w14:textId="77777777" w:rsidTr="00CB4F36">
        <w:tc>
          <w:tcPr>
            <w:tcW w:w="7938" w:type="dxa"/>
            <w:vAlign w:val="center"/>
          </w:tcPr>
          <w:p w14:paraId="760B6A7E"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торговельних об'єктів з продажу ювелірних виробів, виробів з дорогоцінних металів та дорогоцінного каміння, антикваріату, зброї;</w:t>
            </w:r>
          </w:p>
        </w:tc>
        <w:tc>
          <w:tcPr>
            <w:tcW w:w="1929" w:type="dxa"/>
            <w:vAlign w:val="center"/>
          </w:tcPr>
          <w:p w14:paraId="2F015CC9" w14:textId="0DCA39F8"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40</w:t>
            </w:r>
          </w:p>
        </w:tc>
      </w:tr>
      <w:tr w:rsidR="00BD6503" w:rsidRPr="00BD6503" w14:paraId="02EC1095" w14:textId="77777777" w:rsidTr="00CB4F36">
        <w:tc>
          <w:tcPr>
            <w:tcW w:w="7938" w:type="dxa"/>
            <w:vAlign w:val="center"/>
          </w:tcPr>
          <w:p w14:paraId="63DCC88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929" w:type="dxa"/>
            <w:vAlign w:val="center"/>
          </w:tcPr>
          <w:p w14:paraId="2805D5E9" w14:textId="0AC432E3"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40</w:t>
            </w:r>
          </w:p>
        </w:tc>
      </w:tr>
      <w:tr w:rsidR="00BD6503" w:rsidRPr="00BD6503" w14:paraId="7F1B8573" w14:textId="77777777" w:rsidTr="00CB4F36">
        <w:tc>
          <w:tcPr>
            <w:tcW w:w="7938" w:type="dxa"/>
            <w:vAlign w:val="center"/>
          </w:tcPr>
          <w:p w14:paraId="3544DBC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4. Розміщення:</w:t>
            </w:r>
          </w:p>
        </w:tc>
        <w:tc>
          <w:tcPr>
            <w:tcW w:w="1929" w:type="dxa"/>
            <w:vAlign w:val="center"/>
          </w:tcPr>
          <w:p w14:paraId="2DB11FBE" w14:textId="12BBD1C1" w:rsidR="00BD6503" w:rsidRPr="00BD6503" w:rsidRDefault="00BD6503" w:rsidP="00427008">
            <w:pPr>
              <w:ind w:left="119" w:right="28"/>
              <w:jc w:val="center"/>
              <w:rPr>
                <w:rFonts w:eastAsia="Times New Roman"/>
                <w:szCs w:val="28"/>
                <w:lang w:val="uk-UA" w:eastAsia="ru-RU"/>
              </w:rPr>
            </w:pPr>
          </w:p>
        </w:tc>
      </w:tr>
      <w:tr w:rsidR="00BD6503" w:rsidRPr="00BD6503" w14:paraId="6DAD1461" w14:textId="77777777" w:rsidTr="00CB4F36">
        <w:tc>
          <w:tcPr>
            <w:tcW w:w="7938" w:type="dxa"/>
            <w:vAlign w:val="center"/>
          </w:tcPr>
          <w:p w14:paraId="5DDB8D4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виробників реклами;</w:t>
            </w:r>
          </w:p>
        </w:tc>
        <w:tc>
          <w:tcPr>
            <w:tcW w:w="1929" w:type="dxa"/>
            <w:vAlign w:val="center"/>
          </w:tcPr>
          <w:p w14:paraId="4AC7CA6A" w14:textId="0954978B"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30</w:t>
            </w:r>
          </w:p>
        </w:tc>
      </w:tr>
      <w:tr w:rsidR="00BD6503" w:rsidRPr="00BD6503" w14:paraId="32FC903E" w14:textId="77777777" w:rsidTr="00CB4F36">
        <w:tc>
          <w:tcPr>
            <w:tcW w:w="7938" w:type="dxa"/>
            <w:vAlign w:val="center"/>
          </w:tcPr>
          <w:p w14:paraId="23F3BF35"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салонів краси, саун, турецьких лазень, соляріїв, кабінетів масажу, тренажерних залів;</w:t>
            </w:r>
          </w:p>
        </w:tc>
        <w:tc>
          <w:tcPr>
            <w:tcW w:w="1929" w:type="dxa"/>
            <w:vAlign w:val="center"/>
          </w:tcPr>
          <w:p w14:paraId="58FB125E" w14:textId="5F194A18"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30</w:t>
            </w:r>
          </w:p>
        </w:tc>
      </w:tr>
      <w:tr w:rsidR="00BD6503" w:rsidRPr="00BD6503" w14:paraId="4F7951C3" w14:textId="77777777" w:rsidTr="00CB4F36">
        <w:tc>
          <w:tcPr>
            <w:tcW w:w="7938" w:type="dxa"/>
            <w:vAlign w:val="center"/>
          </w:tcPr>
          <w:p w14:paraId="1E366A2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торговельних об'єктів з продажу автомобілів;</w:t>
            </w:r>
          </w:p>
        </w:tc>
        <w:tc>
          <w:tcPr>
            <w:tcW w:w="1929" w:type="dxa"/>
            <w:vAlign w:val="center"/>
          </w:tcPr>
          <w:p w14:paraId="2893F70C" w14:textId="70E8DC90"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30</w:t>
            </w:r>
          </w:p>
        </w:tc>
      </w:tr>
      <w:tr w:rsidR="00BD6503" w:rsidRPr="00BD6503" w14:paraId="111C6FE8" w14:textId="77777777" w:rsidTr="00CB4F36">
        <w:tc>
          <w:tcPr>
            <w:tcW w:w="7938" w:type="dxa"/>
            <w:vAlign w:val="center"/>
          </w:tcPr>
          <w:p w14:paraId="7C428DD6"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зовнішньої реклами на будівлях і спорудах.</w:t>
            </w:r>
          </w:p>
        </w:tc>
        <w:tc>
          <w:tcPr>
            <w:tcW w:w="1929" w:type="dxa"/>
            <w:vAlign w:val="center"/>
          </w:tcPr>
          <w:p w14:paraId="20484F71" w14:textId="4B4E37B4"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30</w:t>
            </w:r>
          </w:p>
        </w:tc>
      </w:tr>
      <w:tr w:rsidR="00BD6503" w:rsidRPr="00BD6503" w14:paraId="29BFA69D" w14:textId="77777777" w:rsidTr="00CB4F36">
        <w:tc>
          <w:tcPr>
            <w:tcW w:w="7938" w:type="dxa"/>
            <w:vAlign w:val="center"/>
          </w:tcPr>
          <w:p w14:paraId="0AFDC032"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5. Організація концертів та іншої видовищно-розважальної діяльності.</w:t>
            </w:r>
          </w:p>
        </w:tc>
        <w:tc>
          <w:tcPr>
            <w:tcW w:w="1929" w:type="dxa"/>
            <w:vAlign w:val="center"/>
          </w:tcPr>
          <w:p w14:paraId="43C2F862" w14:textId="4A6A9907" w:rsidR="00BD6503" w:rsidRPr="00BD6503" w:rsidRDefault="00BD6503" w:rsidP="00427008">
            <w:pPr>
              <w:ind w:left="119" w:right="28"/>
              <w:jc w:val="center"/>
              <w:rPr>
                <w:rFonts w:eastAsia="Times New Roman"/>
                <w:szCs w:val="28"/>
                <w:lang w:val="uk-UA" w:eastAsia="ru-RU"/>
              </w:rPr>
            </w:pPr>
          </w:p>
        </w:tc>
      </w:tr>
      <w:tr w:rsidR="00BD6503" w:rsidRPr="00BD6503" w14:paraId="1CC048CD" w14:textId="77777777" w:rsidTr="00CB4F36">
        <w:tc>
          <w:tcPr>
            <w:tcW w:w="7938" w:type="dxa"/>
            <w:vAlign w:val="center"/>
          </w:tcPr>
          <w:p w14:paraId="386794C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6. Розміщення суб'єктів господарювання, що провадять </w:t>
            </w:r>
            <w:proofErr w:type="spellStart"/>
            <w:r w:rsidRPr="00BD6503">
              <w:rPr>
                <w:rFonts w:eastAsia="Times New Roman"/>
                <w:szCs w:val="28"/>
                <w:lang w:val="uk-UA" w:eastAsia="ru-RU"/>
              </w:rPr>
              <w:t>туроператорську</w:t>
            </w:r>
            <w:proofErr w:type="spellEnd"/>
            <w:r w:rsidRPr="00BD6503">
              <w:rPr>
                <w:rFonts w:eastAsia="Times New Roman"/>
                <w:szCs w:val="28"/>
                <w:lang w:val="uk-UA" w:eastAsia="ru-RU"/>
              </w:rPr>
              <w:t xml:space="preserve"> та </w:t>
            </w:r>
            <w:proofErr w:type="spellStart"/>
            <w:r w:rsidRPr="00BD6503">
              <w:rPr>
                <w:rFonts w:eastAsia="Times New Roman"/>
                <w:szCs w:val="28"/>
                <w:lang w:val="uk-UA" w:eastAsia="ru-RU"/>
              </w:rPr>
              <w:t>турагентську</w:t>
            </w:r>
            <w:proofErr w:type="spellEnd"/>
            <w:r w:rsidRPr="00BD6503">
              <w:rPr>
                <w:rFonts w:eastAsia="Times New Roman"/>
                <w:szCs w:val="28"/>
                <w:lang w:val="uk-UA" w:eastAsia="ru-RU"/>
              </w:rPr>
              <w:t xml:space="preserve"> діяльність, готелів.</w:t>
            </w:r>
          </w:p>
        </w:tc>
        <w:tc>
          <w:tcPr>
            <w:tcW w:w="1929" w:type="dxa"/>
            <w:vAlign w:val="center"/>
          </w:tcPr>
          <w:p w14:paraId="78C4460D" w14:textId="283D0BAF"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22</w:t>
            </w:r>
          </w:p>
        </w:tc>
      </w:tr>
      <w:tr w:rsidR="00BD6503" w:rsidRPr="00BD6503" w14:paraId="7948D0D3" w14:textId="77777777" w:rsidTr="00CB4F36">
        <w:tc>
          <w:tcPr>
            <w:tcW w:w="7938" w:type="dxa"/>
            <w:vAlign w:val="center"/>
          </w:tcPr>
          <w:p w14:paraId="17B59F7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7. Розміщення суб'єктів господарювання, що провадять діяльність з ремонту об'єктів нерухомості.</w:t>
            </w:r>
          </w:p>
        </w:tc>
        <w:tc>
          <w:tcPr>
            <w:tcW w:w="1929" w:type="dxa"/>
            <w:vAlign w:val="center"/>
          </w:tcPr>
          <w:p w14:paraId="2DB44F09" w14:textId="48F61124"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21</w:t>
            </w:r>
          </w:p>
        </w:tc>
      </w:tr>
      <w:tr w:rsidR="00BD6503" w:rsidRPr="00BD6503" w14:paraId="78D06060" w14:textId="77777777" w:rsidTr="00CB4F36">
        <w:tc>
          <w:tcPr>
            <w:tcW w:w="7938" w:type="dxa"/>
            <w:vAlign w:val="center"/>
          </w:tcPr>
          <w:p w14:paraId="79803692"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8. Розміщення:</w:t>
            </w:r>
          </w:p>
        </w:tc>
        <w:tc>
          <w:tcPr>
            <w:tcW w:w="1929" w:type="dxa"/>
            <w:vAlign w:val="center"/>
          </w:tcPr>
          <w:p w14:paraId="46BA6C0F" w14:textId="22FC6061"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20</w:t>
            </w:r>
          </w:p>
        </w:tc>
      </w:tr>
      <w:tr w:rsidR="00BD6503" w:rsidRPr="00BD6503" w14:paraId="2102D3E0" w14:textId="77777777" w:rsidTr="00CB4F36">
        <w:tc>
          <w:tcPr>
            <w:tcW w:w="7938" w:type="dxa"/>
            <w:vAlign w:val="center"/>
          </w:tcPr>
          <w:p w14:paraId="6D0E3669"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клірингових установ;</w:t>
            </w:r>
          </w:p>
        </w:tc>
        <w:tc>
          <w:tcPr>
            <w:tcW w:w="1929" w:type="dxa"/>
            <w:vAlign w:val="center"/>
          </w:tcPr>
          <w:p w14:paraId="554A5DF1" w14:textId="469A1448"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3D769246" w14:textId="77777777" w:rsidTr="00CB4F36">
        <w:tc>
          <w:tcPr>
            <w:tcW w:w="7938" w:type="dxa"/>
            <w:vAlign w:val="center"/>
          </w:tcPr>
          <w:p w14:paraId="0486EC61"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майстерень, що здійснюють технічне обслуговування та ремонт автомобілів;</w:t>
            </w:r>
          </w:p>
        </w:tc>
        <w:tc>
          <w:tcPr>
            <w:tcW w:w="1929" w:type="dxa"/>
            <w:vAlign w:val="center"/>
          </w:tcPr>
          <w:p w14:paraId="4726FAF6" w14:textId="12905E1A"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46703A2C" w14:textId="77777777" w:rsidTr="00CB4F36">
        <w:tc>
          <w:tcPr>
            <w:tcW w:w="7938" w:type="dxa"/>
            <w:vAlign w:val="center"/>
          </w:tcPr>
          <w:p w14:paraId="08D65848"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майстерень з ремонту ювелірних виробів;</w:t>
            </w:r>
          </w:p>
        </w:tc>
        <w:tc>
          <w:tcPr>
            <w:tcW w:w="1929" w:type="dxa"/>
            <w:vAlign w:val="center"/>
          </w:tcPr>
          <w:p w14:paraId="22057542" w14:textId="33A95CD6"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2D39511D" w14:textId="77777777" w:rsidTr="00CB4F36">
        <w:tc>
          <w:tcPr>
            <w:tcW w:w="7938" w:type="dxa"/>
            <w:vAlign w:val="center"/>
          </w:tcPr>
          <w:p w14:paraId="5A74719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ресторанів;</w:t>
            </w:r>
          </w:p>
        </w:tc>
        <w:tc>
          <w:tcPr>
            <w:tcW w:w="1929" w:type="dxa"/>
            <w:vAlign w:val="center"/>
          </w:tcPr>
          <w:p w14:paraId="403786C0" w14:textId="5FCEDCBC"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1F617115" w14:textId="77777777" w:rsidTr="00CB4F36">
        <w:tc>
          <w:tcPr>
            <w:tcW w:w="7938" w:type="dxa"/>
            <w:vAlign w:val="center"/>
          </w:tcPr>
          <w:p w14:paraId="0AE98574"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приватних закладів охорони здоров'я;</w:t>
            </w:r>
          </w:p>
        </w:tc>
        <w:tc>
          <w:tcPr>
            <w:tcW w:w="1929" w:type="dxa"/>
            <w:vAlign w:val="center"/>
          </w:tcPr>
          <w:p w14:paraId="3BB1644B" w14:textId="26CDADB7"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61B89353" w14:textId="77777777" w:rsidTr="00CB4F36">
        <w:tc>
          <w:tcPr>
            <w:tcW w:w="7938" w:type="dxa"/>
            <w:vAlign w:val="center"/>
          </w:tcPr>
          <w:p w14:paraId="783BF251"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lastRenderedPageBreak/>
              <w:t>суб'єктів господарювання, що діють на основі приватної власності і провадять господарську діяльність з медичної практики;</w:t>
            </w:r>
          </w:p>
        </w:tc>
        <w:tc>
          <w:tcPr>
            <w:tcW w:w="1929" w:type="dxa"/>
            <w:vAlign w:val="center"/>
          </w:tcPr>
          <w:p w14:paraId="2ECBF667" w14:textId="533B0227"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078EB9F5" w14:textId="77777777" w:rsidTr="00CB4F36">
        <w:tc>
          <w:tcPr>
            <w:tcW w:w="7938" w:type="dxa"/>
            <w:vAlign w:val="center"/>
          </w:tcPr>
          <w:p w14:paraId="00F8C30E"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розміщення торговельних об'єктів з продажу окулярів, лінз, скелець;</w:t>
            </w:r>
          </w:p>
        </w:tc>
        <w:tc>
          <w:tcPr>
            <w:tcW w:w="1929" w:type="dxa"/>
            <w:vAlign w:val="center"/>
          </w:tcPr>
          <w:p w14:paraId="625F92C7" w14:textId="22BB703E"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40909DE1" w14:textId="77777777" w:rsidTr="00CB4F36">
        <w:tc>
          <w:tcPr>
            <w:tcW w:w="7938" w:type="dxa"/>
            <w:vAlign w:val="center"/>
          </w:tcPr>
          <w:p w14:paraId="0980ACE5"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що провадять діяльність у сфері права, бухгалтерського обліку та оподаткування;</w:t>
            </w:r>
          </w:p>
        </w:tc>
        <w:tc>
          <w:tcPr>
            <w:tcW w:w="1929" w:type="dxa"/>
            <w:vAlign w:val="center"/>
          </w:tcPr>
          <w:p w14:paraId="28758C35" w14:textId="6C6B09BD"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5EA8B621" w14:textId="77777777" w:rsidTr="00CB4F36">
        <w:tc>
          <w:tcPr>
            <w:tcW w:w="7938" w:type="dxa"/>
            <w:vAlign w:val="center"/>
          </w:tcPr>
          <w:p w14:paraId="0705854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редакцій засобів масової інформації:</w:t>
            </w:r>
          </w:p>
        </w:tc>
        <w:tc>
          <w:tcPr>
            <w:tcW w:w="1929" w:type="dxa"/>
            <w:vAlign w:val="center"/>
          </w:tcPr>
          <w:p w14:paraId="79D7962A" w14:textId="765C9E6E"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3C7CF07B" w14:textId="77777777" w:rsidTr="00CB4F36">
        <w:tc>
          <w:tcPr>
            <w:tcW w:w="7938" w:type="dxa"/>
            <w:vAlign w:val="center"/>
          </w:tcPr>
          <w:p w14:paraId="095FE6FC"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рекламного та еротичного характеру;</w:t>
            </w:r>
          </w:p>
        </w:tc>
        <w:tc>
          <w:tcPr>
            <w:tcW w:w="1929" w:type="dxa"/>
            <w:vAlign w:val="center"/>
          </w:tcPr>
          <w:p w14:paraId="3F2D009A" w14:textId="5846F852"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7DC92FD2" w14:textId="77777777" w:rsidTr="00CB4F36">
        <w:tc>
          <w:tcPr>
            <w:tcW w:w="7938" w:type="dxa"/>
            <w:vAlign w:val="center"/>
          </w:tcPr>
          <w:p w14:paraId="2022850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тих, що засновані в Україні міжнародними організаціями або за участю юридичних чи фізичних осіб інших держав, осіб без громадянства;</w:t>
            </w:r>
          </w:p>
        </w:tc>
        <w:tc>
          <w:tcPr>
            <w:tcW w:w="1929" w:type="dxa"/>
            <w:vAlign w:val="center"/>
          </w:tcPr>
          <w:p w14:paraId="675688C1" w14:textId="6D09CCFC"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1994764F" w14:textId="77777777" w:rsidTr="00CB4F36">
        <w:tc>
          <w:tcPr>
            <w:tcW w:w="7938" w:type="dxa"/>
            <w:vAlign w:val="center"/>
          </w:tcPr>
          <w:p w14:paraId="2A3C9815"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тих, де понад 50 відсотків загального обсягу випуску становлять матеріали іноземних засобів масової інформації;</w:t>
            </w:r>
          </w:p>
        </w:tc>
        <w:tc>
          <w:tcPr>
            <w:tcW w:w="1929" w:type="dxa"/>
            <w:vAlign w:val="center"/>
          </w:tcPr>
          <w:p w14:paraId="71A31CCA" w14:textId="0D6D0D74"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21C7343D" w14:textId="77777777" w:rsidTr="00CB4F36">
        <w:tc>
          <w:tcPr>
            <w:tcW w:w="7938" w:type="dxa"/>
            <w:vAlign w:val="center"/>
          </w:tcPr>
          <w:p w14:paraId="6F8B712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929" w:type="dxa"/>
            <w:vAlign w:val="center"/>
          </w:tcPr>
          <w:p w14:paraId="53814880" w14:textId="2F3F945A" w:rsidR="00BD6503" w:rsidRPr="00BD6503" w:rsidRDefault="007E1FBF" w:rsidP="00427008">
            <w:pPr>
              <w:ind w:left="119" w:right="28"/>
              <w:jc w:val="center"/>
              <w:rPr>
                <w:rFonts w:eastAsia="Times New Roman"/>
                <w:szCs w:val="28"/>
                <w:lang w:val="uk-UA" w:eastAsia="ru-RU"/>
              </w:rPr>
            </w:pPr>
            <w:r>
              <w:rPr>
                <w:rFonts w:eastAsia="Times New Roman"/>
                <w:szCs w:val="28"/>
                <w:lang w:val="uk-UA" w:eastAsia="ru-RU"/>
              </w:rPr>
              <w:t>20</w:t>
            </w:r>
          </w:p>
        </w:tc>
      </w:tr>
      <w:tr w:rsidR="00BD6503" w:rsidRPr="00BD6503" w14:paraId="340A6FEB" w14:textId="77777777" w:rsidTr="00CB4F36">
        <w:tc>
          <w:tcPr>
            <w:tcW w:w="7938" w:type="dxa"/>
            <w:vAlign w:val="center"/>
          </w:tcPr>
          <w:p w14:paraId="722BC48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9. Розміщення:</w:t>
            </w:r>
          </w:p>
        </w:tc>
        <w:tc>
          <w:tcPr>
            <w:tcW w:w="1929" w:type="dxa"/>
            <w:vAlign w:val="center"/>
          </w:tcPr>
          <w:p w14:paraId="14203E80" w14:textId="352B1344" w:rsidR="00BD6503" w:rsidRPr="00BD6503" w:rsidRDefault="00BD6503" w:rsidP="00427008">
            <w:pPr>
              <w:ind w:left="119" w:right="28"/>
              <w:jc w:val="center"/>
              <w:rPr>
                <w:rFonts w:eastAsia="Times New Roman"/>
                <w:szCs w:val="28"/>
                <w:lang w:val="uk-UA" w:eastAsia="ru-RU"/>
              </w:rPr>
            </w:pPr>
          </w:p>
        </w:tc>
      </w:tr>
      <w:tr w:rsidR="00BD6503" w:rsidRPr="00BD6503" w14:paraId="4443C8FA" w14:textId="77777777" w:rsidTr="00CB4F36">
        <w:tc>
          <w:tcPr>
            <w:tcW w:w="7938" w:type="dxa"/>
            <w:vAlign w:val="center"/>
          </w:tcPr>
          <w:p w14:paraId="0F7465C9"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крамниць-складів, магазинів-складів;</w:t>
            </w:r>
          </w:p>
        </w:tc>
        <w:tc>
          <w:tcPr>
            <w:tcW w:w="1929" w:type="dxa"/>
            <w:vAlign w:val="center"/>
          </w:tcPr>
          <w:p w14:paraId="7F719A92" w14:textId="32CC0F47" w:rsidR="00BD6503" w:rsidRPr="00BD6503" w:rsidRDefault="007E1FBF" w:rsidP="00CB4F36">
            <w:pPr>
              <w:ind w:left="119" w:right="28"/>
              <w:jc w:val="center"/>
              <w:rPr>
                <w:rFonts w:eastAsia="Times New Roman"/>
                <w:szCs w:val="28"/>
                <w:lang w:val="uk-UA" w:eastAsia="ru-RU"/>
              </w:rPr>
            </w:pPr>
            <w:r>
              <w:rPr>
                <w:rFonts w:eastAsia="Times New Roman"/>
                <w:szCs w:val="28"/>
                <w:lang w:val="uk-UA" w:eastAsia="ru-RU"/>
              </w:rPr>
              <w:t>1</w:t>
            </w:r>
            <w:r w:rsidR="00CB4F36">
              <w:rPr>
                <w:rFonts w:eastAsia="Times New Roman"/>
                <w:szCs w:val="28"/>
                <w:lang w:val="uk-UA" w:eastAsia="ru-RU"/>
              </w:rPr>
              <w:t>9</w:t>
            </w:r>
          </w:p>
        </w:tc>
      </w:tr>
      <w:tr w:rsidR="00BD6503" w:rsidRPr="00BD6503" w14:paraId="4558B3F7" w14:textId="77777777" w:rsidTr="00CB4F36">
        <w:tc>
          <w:tcPr>
            <w:tcW w:w="7938" w:type="dxa"/>
            <w:vAlign w:val="center"/>
          </w:tcPr>
          <w:p w14:paraId="7781F50F"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турбаз, мотелів, кемпінгів, літніх будиночків;</w:t>
            </w:r>
          </w:p>
        </w:tc>
        <w:tc>
          <w:tcPr>
            <w:tcW w:w="1929" w:type="dxa"/>
            <w:vAlign w:val="center"/>
          </w:tcPr>
          <w:p w14:paraId="4FA34346" w14:textId="5586E8BB"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19</w:t>
            </w:r>
          </w:p>
        </w:tc>
      </w:tr>
      <w:tr w:rsidR="00BD6503" w:rsidRPr="00BD6503" w14:paraId="52955A6F" w14:textId="77777777" w:rsidTr="00CB4F36">
        <w:tc>
          <w:tcPr>
            <w:tcW w:w="7938" w:type="dxa"/>
            <w:vAlign w:val="center"/>
          </w:tcPr>
          <w:p w14:paraId="76FCD4E8"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торговельних об'єктів з продажу:</w:t>
            </w:r>
          </w:p>
        </w:tc>
        <w:tc>
          <w:tcPr>
            <w:tcW w:w="1929" w:type="dxa"/>
            <w:vAlign w:val="center"/>
          </w:tcPr>
          <w:p w14:paraId="5C80C1BD" w14:textId="62B923F2" w:rsidR="00BD6503" w:rsidRPr="00BD6503" w:rsidRDefault="007E1FBF" w:rsidP="00CB4F36">
            <w:pPr>
              <w:ind w:left="119" w:right="28"/>
              <w:jc w:val="center"/>
              <w:rPr>
                <w:rFonts w:eastAsia="Times New Roman"/>
                <w:szCs w:val="28"/>
                <w:lang w:val="uk-UA" w:eastAsia="ru-RU"/>
              </w:rPr>
            </w:pPr>
            <w:r>
              <w:rPr>
                <w:rFonts w:eastAsia="Times New Roman"/>
                <w:szCs w:val="28"/>
                <w:lang w:val="uk-UA" w:eastAsia="ru-RU"/>
              </w:rPr>
              <w:t>1</w:t>
            </w:r>
            <w:r w:rsidR="00CB4F36">
              <w:rPr>
                <w:rFonts w:eastAsia="Times New Roman"/>
                <w:szCs w:val="28"/>
                <w:lang w:val="uk-UA" w:eastAsia="ru-RU"/>
              </w:rPr>
              <w:t>9</w:t>
            </w:r>
          </w:p>
        </w:tc>
      </w:tr>
      <w:tr w:rsidR="00BD6503" w:rsidRPr="00BD6503" w14:paraId="126278EE" w14:textId="77777777" w:rsidTr="00CB4F36">
        <w:tc>
          <w:tcPr>
            <w:tcW w:w="7938" w:type="dxa"/>
            <w:vAlign w:val="center"/>
          </w:tcPr>
          <w:p w14:paraId="46BB27F2"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непродовольчих товарів, алкогольних та тютюнових виробів;</w:t>
            </w:r>
          </w:p>
        </w:tc>
        <w:tc>
          <w:tcPr>
            <w:tcW w:w="1929" w:type="dxa"/>
            <w:vAlign w:val="center"/>
          </w:tcPr>
          <w:p w14:paraId="14F83DAB" w14:textId="1634F9C5" w:rsidR="00BD6503" w:rsidRPr="00BD6503" w:rsidRDefault="007E1FBF" w:rsidP="00CB4F36">
            <w:pPr>
              <w:ind w:left="119" w:right="28"/>
              <w:jc w:val="center"/>
              <w:rPr>
                <w:rFonts w:eastAsia="Times New Roman"/>
                <w:szCs w:val="28"/>
                <w:lang w:val="uk-UA" w:eastAsia="ru-RU"/>
              </w:rPr>
            </w:pPr>
            <w:r>
              <w:rPr>
                <w:rFonts w:eastAsia="Times New Roman"/>
                <w:szCs w:val="28"/>
                <w:lang w:val="uk-UA" w:eastAsia="ru-RU"/>
              </w:rPr>
              <w:t>1</w:t>
            </w:r>
            <w:r w:rsidR="00CB4F36">
              <w:rPr>
                <w:rFonts w:eastAsia="Times New Roman"/>
                <w:szCs w:val="28"/>
                <w:lang w:val="uk-UA" w:eastAsia="ru-RU"/>
              </w:rPr>
              <w:t>9</w:t>
            </w:r>
          </w:p>
        </w:tc>
      </w:tr>
      <w:tr w:rsidR="00BD6503" w:rsidRPr="00BD6503" w14:paraId="5FF0D8A7" w14:textId="77777777" w:rsidTr="00CB4F36">
        <w:tc>
          <w:tcPr>
            <w:tcW w:w="7938" w:type="dxa"/>
            <w:vAlign w:val="center"/>
          </w:tcPr>
          <w:p w14:paraId="66C5F19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промислових товарів, що були у використанні;</w:t>
            </w:r>
          </w:p>
        </w:tc>
        <w:tc>
          <w:tcPr>
            <w:tcW w:w="1929" w:type="dxa"/>
            <w:vAlign w:val="center"/>
          </w:tcPr>
          <w:p w14:paraId="52D2115C" w14:textId="122A97F2" w:rsidR="00BD6503" w:rsidRPr="00BD6503" w:rsidRDefault="007E1FBF" w:rsidP="00CB4F36">
            <w:pPr>
              <w:ind w:left="119" w:right="28"/>
              <w:jc w:val="center"/>
              <w:rPr>
                <w:rFonts w:eastAsia="Times New Roman"/>
                <w:szCs w:val="28"/>
                <w:lang w:val="uk-UA" w:eastAsia="ru-RU"/>
              </w:rPr>
            </w:pPr>
            <w:r>
              <w:rPr>
                <w:rFonts w:eastAsia="Times New Roman"/>
                <w:szCs w:val="28"/>
                <w:lang w:val="uk-UA" w:eastAsia="ru-RU"/>
              </w:rPr>
              <w:t>1</w:t>
            </w:r>
            <w:r w:rsidR="00CB4F36">
              <w:rPr>
                <w:rFonts w:eastAsia="Times New Roman"/>
                <w:szCs w:val="28"/>
                <w:lang w:val="uk-UA" w:eastAsia="ru-RU"/>
              </w:rPr>
              <w:t>9</w:t>
            </w:r>
          </w:p>
        </w:tc>
      </w:tr>
      <w:tr w:rsidR="00BD6503" w:rsidRPr="00BD6503" w14:paraId="1531BB9F" w14:textId="77777777" w:rsidTr="00CB4F36">
        <w:tc>
          <w:tcPr>
            <w:tcW w:w="7938" w:type="dxa"/>
            <w:vAlign w:val="center"/>
          </w:tcPr>
          <w:p w14:paraId="35B45D87" w14:textId="77777777" w:rsidR="00BD6503" w:rsidRPr="00BD6503" w:rsidRDefault="00BD6503" w:rsidP="00427008">
            <w:pPr>
              <w:ind w:left="119" w:right="28"/>
              <w:jc w:val="both"/>
              <w:rPr>
                <w:rFonts w:eastAsia="Times New Roman"/>
                <w:szCs w:val="28"/>
                <w:lang w:val="uk-UA" w:eastAsia="ru-RU"/>
              </w:rPr>
            </w:pPr>
            <w:proofErr w:type="spellStart"/>
            <w:r w:rsidRPr="00BD6503">
              <w:rPr>
                <w:rFonts w:eastAsia="Times New Roman"/>
                <w:szCs w:val="28"/>
                <w:lang w:val="uk-UA" w:eastAsia="ru-RU"/>
              </w:rPr>
              <w:t>автотоварів</w:t>
            </w:r>
            <w:proofErr w:type="spellEnd"/>
            <w:r w:rsidRPr="00BD6503">
              <w:rPr>
                <w:rFonts w:eastAsia="Times New Roman"/>
                <w:szCs w:val="28"/>
                <w:lang w:val="uk-UA" w:eastAsia="ru-RU"/>
              </w:rPr>
              <w:t>;</w:t>
            </w:r>
          </w:p>
        </w:tc>
        <w:tc>
          <w:tcPr>
            <w:tcW w:w="1929" w:type="dxa"/>
            <w:vAlign w:val="center"/>
          </w:tcPr>
          <w:p w14:paraId="6374DC3B" w14:textId="1E24DBE2" w:rsidR="00BD6503" w:rsidRPr="00BD6503" w:rsidRDefault="007E1FBF" w:rsidP="00CB4F36">
            <w:pPr>
              <w:ind w:left="119" w:right="28"/>
              <w:jc w:val="center"/>
              <w:rPr>
                <w:rFonts w:eastAsia="Times New Roman"/>
                <w:szCs w:val="28"/>
                <w:lang w:val="uk-UA" w:eastAsia="ru-RU"/>
              </w:rPr>
            </w:pPr>
            <w:r>
              <w:rPr>
                <w:rFonts w:eastAsia="Times New Roman"/>
                <w:szCs w:val="28"/>
                <w:lang w:val="uk-UA" w:eastAsia="ru-RU"/>
              </w:rPr>
              <w:t>1</w:t>
            </w:r>
            <w:r w:rsidR="00CB4F36">
              <w:rPr>
                <w:rFonts w:eastAsia="Times New Roman"/>
                <w:szCs w:val="28"/>
                <w:lang w:val="uk-UA" w:eastAsia="ru-RU"/>
              </w:rPr>
              <w:t>9</w:t>
            </w:r>
          </w:p>
        </w:tc>
      </w:tr>
      <w:tr w:rsidR="00BD6503" w:rsidRPr="00BD6503" w14:paraId="2370E017" w14:textId="77777777" w:rsidTr="00CB4F36">
        <w:tc>
          <w:tcPr>
            <w:tcW w:w="7938" w:type="dxa"/>
            <w:vAlign w:val="center"/>
          </w:tcPr>
          <w:p w14:paraId="2FF783B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відео- та аудіо продукції;</w:t>
            </w:r>
          </w:p>
        </w:tc>
        <w:tc>
          <w:tcPr>
            <w:tcW w:w="1929" w:type="dxa"/>
            <w:vAlign w:val="center"/>
          </w:tcPr>
          <w:p w14:paraId="45853C8E" w14:textId="2B691179" w:rsidR="00BD6503" w:rsidRPr="00BD6503" w:rsidRDefault="007E1FBF" w:rsidP="00CB4F36">
            <w:pPr>
              <w:ind w:left="119" w:right="28"/>
              <w:jc w:val="center"/>
              <w:rPr>
                <w:rFonts w:eastAsia="Times New Roman"/>
                <w:szCs w:val="28"/>
                <w:lang w:val="uk-UA" w:eastAsia="ru-RU"/>
              </w:rPr>
            </w:pPr>
            <w:r>
              <w:rPr>
                <w:rFonts w:eastAsia="Times New Roman"/>
                <w:szCs w:val="28"/>
                <w:lang w:val="uk-UA" w:eastAsia="ru-RU"/>
              </w:rPr>
              <w:t>1</w:t>
            </w:r>
            <w:r w:rsidR="00CB4F36">
              <w:rPr>
                <w:rFonts w:eastAsia="Times New Roman"/>
                <w:szCs w:val="28"/>
                <w:lang w:val="uk-UA" w:eastAsia="ru-RU"/>
              </w:rPr>
              <w:t>9</w:t>
            </w:r>
          </w:p>
        </w:tc>
      </w:tr>
      <w:tr w:rsidR="00BD6503" w:rsidRPr="00BD6503" w14:paraId="42A642A3" w14:textId="77777777" w:rsidTr="00CB4F36">
        <w:tc>
          <w:tcPr>
            <w:tcW w:w="7938" w:type="dxa"/>
            <w:vAlign w:val="center"/>
          </w:tcPr>
          <w:p w14:paraId="3C51974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929" w:type="dxa"/>
            <w:vAlign w:val="center"/>
          </w:tcPr>
          <w:p w14:paraId="2125CFEC" w14:textId="61335463" w:rsidR="00BD6503" w:rsidRPr="00BD6503" w:rsidRDefault="007E1FBF" w:rsidP="00CB4F36">
            <w:pPr>
              <w:ind w:left="119" w:right="28"/>
              <w:jc w:val="center"/>
              <w:rPr>
                <w:rFonts w:eastAsia="Times New Roman"/>
                <w:szCs w:val="28"/>
                <w:lang w:val="uk-UA" w:eastAsia="ru-RU"/>
              </w:rPr>
            </w:pPr>
            <w:r>
              <w:rPr>
                <w:rFonts w:eastAsia="Times New Roman"/>
                <w:szCs w:val="28"/>
                <w:lang w:val="uk-UA" w:eastAsia="ru-RU"/>
              </w:rPr>
              <w:t>1</w:t>
            </w:r>
            <w:r w:rsidR="00CB4F36">
              <w:rPr>
                <w:rFonts w:eastAsia="Times New Roman"/>
                <w:szCs w:val="28"/>
                <w:lang w:val="uk-UA" w:eastAsia="ru-RU"/>
              </w:rPr>
              <w:t>9</w:t>
            </w:r>
          </w:p>
        </w:tc>
      </w:tr>
      <w:tr w:rsidR="00BD6503" w:rsidRPr="00BD6503" w14:paraId="03F62C67" w14:textId="77777777" w:rsidTr="00CB4F36">
        <w:tc>
          <w:tcPr>
            <w:tcW w:w="7938" w:type="dxa"/>
            <w:vAlign w:val="center"/>
          </w:tcPr>
          <w:p w14:paraId="7F574000"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антен;</w:t>
            </w:r>
          </w:p>
        </w:tc>
        <w:tc>
          <w:tcPr>
            <w:tcW w:w="1929" w:type="dxa"/>
            <w:vAlign w:val="center"/>
          </w:tcPr>
          <w:p w14:paraId="513F4991" w14:textId="76A707EA" w:rsidR="00BD6503" w:rsidRPr="00BD6503" w:rsidRDefault="007E1FBF" w:rsidP="00CB4F36">
            <w:pPr>
              <w:ind w:left="119" w:right="28"/>
              <w:jc w:val="center"/>
              <w:rPr>
                <w:rFonts w:eastAsia="Times New Roman"/>
                <w:szCs w:val="28"/>
                <w:lang w:val="uk-UA" w:eastAsia="ru-RU"/>
              </w:rPr>
            </w:pPr>
            <w:r>
              <w:rPr>
                <w:rFonts w:eastAsia="Times New Roman"/>
                <w:szCs w:val="28"/>
                <w:lang w:val="uk-UA" w:eastAsia="ru-RU"/>
              </w:rPr>
              <w:t>1</w:t>
            </w:r>
            <w:r w:rsidR="00CB4F36">
              <w:rPr>
                <w:rFonts w:eastAsia="Times New Roman"/>
                <w:szCs w:val="28"/>
                <w:lang w:val="uk-UA" w:eastAsia="ru-RU"/>
              </w:rPr>
              <w:t>9</w:t>
            </w:r>
          </w:p>
        </w:tc>
      </w:tr>
      <w:tr w:rsidR="00BD6503" w:rsidRPr="00BD6503" w14:paraId="24D5CE47" w14:textId="77777777" w:rsidTr="00CB4F36">
        <w:tc>
          <w:tcPr>
            <w:tcW w:w="7938" w:type="dxa"/>
            <w:vAlign w:val="center"/>
          </w:tcPr>
          <w:p w14:paraId="16120E0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929" w:type="dxa"/>
            <w:vAlign w:val="center"/>
          </w:tcPr>
          <w:p w14:paraId="4DB145F6" w14:textId="4D417951" w:rsidR="00BD6503" w:rsidRPr="00BD6503" w:rsidRDefault="007E1FBF" w:rsidP="00CB4F36">
            <w:pPr>
              <w:ind w:left="119" w:right="28"/>
              <w:jc w:val="center"/>
              <w:rPr>
                <w:rFonts w:eastAsia="Times New Roman"/>
                <w:szCs w:val="28"/>
                <w:lang w:val="uk-UA" w:eastAsia="ru-RU"/>
              </w:rPr>
            </w:pPr>
            <w:r>
              <w:rPr>
                <w:rFonts w:eastAsia="Times New Roman"/>
                <w:szCs w:val="28"/>
                <w:lang w:val="uk-UA" w:eastAsia="ru-RU"/>
              </w:rPr>
              <w:t>1</w:t>
            </w:r>
            <w:r w:rsidR="00CB4F36">
              <w:rPr>
                <w:rFonts w:eastAsia="Times New Roman"/>
                <w:szCs w:val="28"/>
                <w:lang w:val="uk-UA" w:eastAsia="ru-RU"/>
              </w:rPr>
              <w:t>9</w:t>
            </w:r>
          </w:p>
        </w:tc>
      </w:tr>
      <w:tr w:rsidR="00BD6503" w:rsidRPr="00BD6503" w14:paraId="1D97ED10" w14:textId="77777777" w:rsidTr="00CB4F36">
        <w:tc>
          <w:tcPr>
            <w:tcW w:w="7938" w:type="dxa"/>
            <w:vAlign w:val="center"/>
          </w:tcPr>
          <w:p w14:paraId="3957407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10. Розміщення фізкультурно-спортивних закладів, діяльність яких спрямована на організацію та проведення занять різними видами спорту.</w:t>
            </w:r>
          </w:p>
        </w:tc>
        <w:tc>
          <w:tcPr>
            <w:tcW w:w="1929" w:type="dxa"/>
            <w:vAlign w:val="center"/>
          </w:tcPr>
          <w:p w14:paraId="635060A1" w14:textId="6EAB1439"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17</w:t>
            </w:r>
          </w:p>
        </w:tc>
      </w:tr>
      <w:tr w:rsidR="00BD6503" w:rsidRPr="00BD6503" w14:paraId="287871EF" w14:textId="77777777" w:rsidTr="00CB4F36">
        <w:tc>
          <w:tcPr>
            <w:tcW w:w="7938" w:type="dxa"/>
            <w:vAlign w:val="center"/>
          </w:tcPr>
          <w:p w14:paraId="686E39DB"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11. Розміщення:</w:t>
            </w:r>
          </w:p>
        </w:tc>
        <w:tc>
          <w:tcPr>
            <w:tcW w:w="1929" w:type="dxa"/>
            <w:vAlign w:val="center"/>
          </w:tcPr>
          <w:p w14:paraId="67AE657E" w14:textId="7D7B1F68" w:rsidR="00BD6503" w:rsidRPr="00BD6503" w:rsidRDefault="00BD6503" w:rsidP="00427008">
            <w:pPr>
              <w:ind w:left="119" w:right="28"/>
              <w:jc w:val="center"/>
              <w:rPr>
                <w:rFonts w:eastAsia="Times New Roman"/>
                <w:szCs w:val="28"/>
                <w:lang w:val="uk-UA" w:eastAsia="ru-RU"/>
              </w:rPr>
            </w:pPr>
          </w:p>
        </w:tc>
      </w:tr>
      <w:tr w:rsidR="00BD6503" w:rsidRPr="00BD6503" w14:paraId="00F34111" w14:textId="77777777" w:rsidTr="00CB4F36">
        <w:tc>
          <w:tcPr>
            <w:tcW w:w="7938" w:type="dxa"/>
            <w:vAlign w:val="center"/>
          </w:tcPr>
          <w:p w14:paraId="2FB7AB8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що надають послуги, пов'язані з переказом грошей;</w:t>
            </w:r>
          </w:p>
        </w:tc>
        <w:tc>
          <w:tcPr>
            <w:tcW w:w="1929" w:type="dxa"/>
            <w:vAlign w:val="center"/>
          </w:tcPr>
          <w:p w14:paraId="343C1B62" w14:textId="6EA6D5A3"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15</w:t>
            </w:r>
          </w:p>
        </w:tc>
      </w:tr>
      <w:tr w:rsidR="00BD6503" w:rsidRPr="00BD6503" w14:paraId="24278A0C" w14:textId="77777777" w:rsidTr="00CB4F36">
        <w:tc>
          <w:tcPr>
            <w:tcW w:w="7938" w:type="dxa"/>
            <w:vAlign w:val="center"/>
          </w:tcPr>
          <w:p w14:paraId="0F13E11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бірж, що мають статус неприбуткових організацій;</w:t>
            </w:r>
          </w:p>
        </w:tc>
        <w:tc>
          <w:tcPr>
            <w:tcW w:w="1929" w:type="dxa"/>
            <w:vAlign w:val="center"/>
          </w:tcPr>
          <w:p w14:paraId="08AE5CB7" w14:textId="7CDCB3B8"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15</w:t>
            </w:r>
          </w:p>
        </w:tc>
      </w:tr>
      <w:tr w:rsidR="00BD6503" w:rsidRPr="00BD6503" w14:paraId="331F6237" w14:textId="77777777" w:rsidTr="00CB4F36">
        <w:tc>
          <w:tcPr>
            <w:tcW w:w="7938" w:type="dxa"/>
            <w:vAlign w:val="center"/>
          </w:tcPr>
          <w:p w14:paraId="1BE7BAF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кафе, барів, закусочних, буфетів, кафетеріїв, що здійснюють продаж товарів підакцизної групи;</w:t>
            </w:r>
          </w:p>
        </w:tc>
        <w:tc>
          <w:tcPr>
            <w:tcW w:w="1929" w:type="dxa"/>
            <w:vAlign w:val="center"/>
          </w:tcPr>
          <w:p w14:paraId="23FCC507" w14:textId="039AC0DE"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15</w:t>
            </w:r>
          </w:p>
        </w:tc>
      </w:tr>
      <w:tr w:rsidR="00BD6503" w:rsidRPr="00BD6503" w14:paraId="051E9F46" w14:textId="77777777" w:rsidTr="00CB4F36">
        <w:tc>
          <w:tcPr>
            <w:tcW w:w="7938" w:type="dxa"/>
            <w:vAlign w:val="center"/>
          </w:tcPr>
          <w:p w14:paraId="5607B0CF"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lastRenderedPageBreak/>
              <w:t>ветеринарних лікарень (</w:t>
            </w:r>
            <w:proofErr w:type="spellStart"/>
            <w:r w:rsidRPr="00BD6503">
              <w:rPr>
                <w:rFonts w:eastAsia="Times New Roman"/>
                <w:szCs w:val="28"/>
                <w:lang w:val="uk-UA" w:eastAsia="ru-RU"/>
              </w:rPr>
              <w:t>клінік</w:t>
            </w:r>
            <w:proofErr w:type="spellEnd"/>
            <w:r w:rsidRPr="00BD6503">
              <w:rPr>
                <w:rFonts w:eastAsia="Times New Roman"/>
                <w:szCs w:val="28"/>
                <w:lang w:val="uk-UA" w:eastAsia="ru-RU"/>
              </w:rPr>
              <w:t>), лабораторій ветеринарної медицини;</w:t>
            </w:r>
          </w:p>
        </w:tc>
        <w:tc>
          <w:tcPr>
            <w:tcW w:w="1929" w:type="dxa"/>
            <w:vAlign w:val="center"/>
          </w:tcPr>
          <w:p w14:paraId="0016C8B6" w14:textId="23090776"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15</w:t>
            </w:r>
          </w:p>
        </w:tc>
      </w:tr>
      <w:tr w:rsidR="00BD6503" w:rsidRPr="00BD6503" w14:paraId="4A1B4DB7" w14:textId="77777777" w:rsidTr="00CB4F36">
        <w:tc>
          <w:tcPr>
            <w:tcW w:w="7938" w:type="dxa"/>
            <w:vAlign w:val="center"/>
          </w:tcPr>
          <w:p w14:paraId="02D0F9E8"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суб'єктів господарювання, що провадять діяльність з організації шлюбних знайомств та </w:t>
            </w:r>
            <w:proofErr w:type="spellStart"/>
            <w:r w:rsidRPr="00BD6503">
              <w:rPr>
                <w:rFonts w:eastAsia="Times New Roman"/>
                <w:szCs w:val="28"/>
                <w:lang w:val="uk-UA" w:eastAsia="ru-RU"/>
              </w:rPr>
              <w:t>весіль</w:t>
            </w:r>
            <w:proofErr w:type="spellEnd"/>
            <w:r w:rsidRPr="00BD6503">
              <w:rPr>
                <w:rFonts w:eastAsia="Times New Roman"/>
                <w:szCs w:val="28"/>
                <w:lang w:val="uk-UA" w:eastAsia="ru-RU"/>
              </w:rPr>
              <w:t>;</w:t>
            </w:r>
          </w:p>
        </w:tc>
        <w:tc>
          <w:tcPr>
            <w:tcW w:w="1929" w:type="dxa"/>
            <w:vAlign w:val="center"/>
          </w:tcPr>
          <w:p w14:paraId="260FE044" w14:textId="5FC859EB"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15</w:t>
            </w:r>
          </w:p>
        </w:tc>
      </w:tr>
      <w:tr w:rsidR="00BD6503" w:rsidRPr="00BD6503" w14:paraId="5671C043" w14:textId="77777777" w:rsidTr="00CB4F36">
        <w:tc>
          <w:tcPr>
            <w:tcW w:w="7938" w:type="dxa"/>
            <w:vAlign w:val="center"/>
          </w:tcPr>
          <w:p w14:paraId="148148E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складів;</w:t>
            </w:r>
          </w:p>
        </w:tc>
        <w:tc>
          <w:tcPr>
            <w:tcW w:w="1929" w:type="dxa"/>
            <w:vAlign w:val="center"/>
          </w:tcPr>
          <w:p w14:paraId="3ED6EDE8" w14:textId="27BCE19F"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15</w:t>
            </w:r>
          </w:p>
        </w:tc>
      </w:tr>
      <w:tr w:rsidR="00BD6503" w:rsidRPr="00BD6503" w14:paraId="52613FF1" w14:textId="77777777" w:rsidTr="00CB4F36">
        <w:tc>
          <w:tcPr>
            <w:tcW w:w="7938" w:type="dxa"/>
            <w:vAlign w:val="center"/>
          </w:tcPr>
          <w:p w14:paraId="64E9A22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що провадять діяльність з вирощування квітів, грибів.</w:t>
            </w:r>
          </w:p>
        </w:tc>
        <w:tc>
          <w:tcPr>
            <w:tcW w:w="1929" w:type="dxa"/>
            <w:vAlign w:val="center"/>
          </w:tcPr>
          <w:p w14:paraId="71FEADDF" w14:textId="6A276ECD"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15</w:t>
            </w:r>
          </w:p>
        </w:tc>
      </w:tr>
      <w:tr w:rsidR="00BD6503" w:rsidRPr="00BD6503" w14:paraId="5D42810C" w14:textId="77777777" w:rsidTr="00CB4F36">
        <w:tc>
          <w:tcPr>
            <w:tcW w:w="7938" w:type="dxa"/>
            <w:vAlign w:val="center"/>
          </w:tcPr>
          <w:p w14:paraId="77DEEB2C"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12. Розміщення:</w:t>
            </w:r>
          </w:p>
        </w:tc>
        <w:tc>
          <w:tcPr>
            <w:tcW w:w="1929" w:type="dxa"/>
            <w:vAlign w:val="center"/>
          </w:tcPr>
          <w:p w14:paraId="3DF0E308" w14:textId="05D29CEC" w:rsidR="00BD6503" w:rsidRPr="00BD6503" w:rsidRDefault="00BD6503" w:rsidP="00427008">
            <w:pPr>
              <w:ind w:left="119" w:right="28"/>
              <w:jc w:val="center"/>
              <w:rPr>
                <w:rFonts w:eastAsia="Times New Roman"/>
                <w:szCs w:val="28"/>
                <w:lang w:val="uk-UA" w:eastAsia="ru-RU"/>
              </w:rPr>
            </w:pPr>
          </w:p>
        </w:tc>
      </w:tr>
      <w:tr w:rsidR="00BD6503" w:rsidRPr="00BD6503" w14:paraId="3318BF08" w14:textId="77777777" w:rsidTr="00CB4F36">
        <w:tc>
          <w:tcPr>
            <w:tcW w:w="7938" w:type="dxa"/>
            <w:vAlign w:val="center"/>
          </w:tcPr>
          <w:p w14:paraId="5B5D8CB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закладів ресторанного господарства з постачання страв, приготовлених централізовано для споживання в інших місцях;</w:t>
            </w:r>
          </w:p>
        </w:tc>
        <w:tc>
          <w:tcPr>
            <w:tcW w:w="1929" w:type="dxa"/>
            <w:vAlign w:val="center"/>
          </w:tcPr>
          <w:p w14:paraId="2EEC1CC7" w14:textId="1018639F"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13</w:t>
            </w:r>
          </w:p>
        </w:tc>
      </w:tr>
      <w:tr w:rsidR="00BD6503" w:rsidRPr="00BD6503" w14:paraId="29AD1057" w14:textId="77777777" w:rsidTr="00CB4F36">
        <w:tc>
          <w:tcPr>
            <w:tcW w:w="7938" w:type="dxa"/>
            <w:vAlign w:val="center"/>
          </w:tcPr>
          <w:p w14:paraId="57656D59"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що надають послуги з утримання домашніх тварин;</w:t>
            </w:r>
          </w:p>
        </w:tc>
        <w:tc>
          <w:tcPr>
            <w:tcW w:w="1929" w:type="dxa"/>
            <w:vAlign w:val="center"/>
          </w:tcPr>
          <w:p w14:paraId="6920C832" w14:textId="66D5227B"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13</w:t>
            </w:r>
          </w:p>
        </w:tc>
      </w:tr>
      <w:tr w:rsidR="00BD6503" w:rsidRPr="00BD6503" w14:paraId="2A5E4FE6" w14:textId="77777777" w:rsidTr="00CB4F36">
        <w:tc>
          <w:tcPr>
            <w:tcW w:w="7938" w:type="dxa"/>
            <w:vAlign w:val="center"/>
          </w:tcPr>
          <w:p w14:paraId="6F589BD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13. Розміщення:</w:t>
            </w:r>
          </w:p>
        </w:tc>
        <w:tc>
          <w:tcPr>
            <w:tcW w:w="1929" w:type="dxa"/>
            <w:vAlign w:val="center"/>
          </w:tcPr>
          <w:p w14:paraId="355F76D3" w14:textId="1998C657" w:rsidR="00BD6503" w:rsidRPr="00BD6503" w:rsidRDefault="00BD6503" w:rsidP="00427008">
            <w:pPr>
              <w:ind w:left="119" w:right="28"/>
              <w:jc w:val="center"/>
              <w:rPr>
                <w:rFonts w:eastAsia="Times New Roman"/>
                <w:szCs w:val="28"/>
                <w:lang w:val="uk-UA" w:eastAsia="ru-RU"/>
              </w:rPr>
            </w:pPr>
          </w:p>
        </w:tc>
      </w:tr>
      <w:tr w:rsidR="00BD6503" w:rsidRPr="00BD6503" w14:paraId="6D35CA4A" w14:textId="77777777" w:rsidTr="00CB4F36">
        <w:tc>
          <w:tcPr>
            <w:tcW w:w="7938" w:type="dxa"/>
            <w:vAlign w:val="center"/>
          </w:tcPr>
          <w:p w14:paraId="7F2BFCD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1929" w:type="dxa"/>
            <w:vAlign w:val="center"/>
          </w:tcPr>
          <w:p w14:paraId="558F156D" w14:textId="661CCDD2"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12</w:t>
            </w:r>
          </w:p>
        </w:tc>
      </w:tr>
      <w:tr w:rsidR="00BD6503" w:rsidRPr="00BD6503" w14:paraId="00F01D2A" w14:textId="77777777" w:rsidTr="00CB4F36">
        <w:tc>
          <w:tcPr>
            <w:tcW w:w="7938" w:type="dxa"/>
            <w:vAlign w:val="center"/>
          </w:tcPr>
          <w:p w14:paraId="439E74F7" w14:textId="3827711C"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стоянок для </w:t>
            </w:r>
            <w:r w:rsidR="00CB4F36">
              <w:rPr>
                <w:rFonts w:eastAsia="Times New Roman"/>
                <w:szCs w:val="28"/>
                <w:lang w:val="uk-UA" w:eastAsia="ru-RU"/>
              </w:rPr>
              <w:t>автомобілів</w:t>
            </w:r>
          </w:p>
        </w:tc>
        <w:tc>
          <w:tcPr>
            <w:tcW w:w="1929" w:type="dxa"/>
            <w:vAlign w:val="center"/>
          </w:tcPr>
          <w:p w14:paraId="30F9F9C7" w14:textId="73670A79"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12</w:t>
            </w:r>
          </w:p>
        </w:tc>
      </w:tr>
      <w:tr w:rsidR="00BD6503" w:rsidRPr="00BD6503" w14:paraId="2CF9E205" w14:textId="77777777" w:rsidTr="00CB4F36">
        <w:tc>
          <w:tcPr>
            <w:tcW w:w="7938" w:type="dxa"/>
            <w:vAlign w:val="center"/>
          </w:tcPr>
          <w:p w14:paraId="169B8DE1"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14. Розміщення:</w:t>
            </w:r>
          </w:p>
        </w:tc>
        <w:tc>
          <w:tcPr>
            <w:tcW w:w="1929" w:type="dxa"/>
            <w:vAlign w:val="center"/>
          </w:tcPr>
          <w:p w14:paraId="689EBE5D" w14:textId="5550BE30"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10</w:t>
            </w:r>
          </w:p>
        </w:tc>
      </w:tr>
      <w:tr w:rsidR="00BD6503" w:rsidRPr="00BD6503" w14:paraId="22F56874" w14:textId="77777777" w:rsidTr="00CB4F36">
        <w:tc>
          <w:tcPr>
            <w:tcW w:w="7938" w:type="dxa"/>
            <w:vAlign w:val="center"/>
          </w:tcPr>
          <w:p w14:paraId="0960AF1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комп'ютерних клубів та інтернет-кафе;</w:t>
            </w:r>
          </w:p>
        </w:tc>
        <w:tc>
          <w:tcPr>
            <w:tcW w:w="1929" w:type="dxa"/>
            <w:vAlign w:val="center"/>
          </w:tcPr>
          <w:p w14:paraId="5D29AD97" w14:textId="79C7D826"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13A3B63F" w14:textId="77777777" w:rsidTr="00CB4F36">
        <w:tc>
          <w:tcPr>
            <w:tcW w:w="7938" w:type="dxa"/>
            <w:vAlign w:val="center"/>
          </w:tcPr>
          <w:p w14:paraId="3BB4E18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ветеринарних аптек;</w:t>
            </w:r>
          </w:p>
        </w:tc>
        <w:tc>
          <w:tcPr>
            <w:tcW w:w="1929" w:type="dxa"/>
            <w:vAlign w:val="center"/>
          </w:tcPr>
          <w:p w14:paraId="253C4159" w14:textId="08FA712A"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6AB6BF69" w14:textId="77777777" w:rsidTr="00CB4F36">
        <w:tc>
          <w:tcPr>
            <w:tcW w:w="7938" w:type="dxa"/>
            <w:vAlign w:val="center"/>
          </w:tcPr>
          <w:p w14:paraId="0A934A3C"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рибних господарств;</w:t>
            </w:r>
          </w:p>
        </w:tc>
        <w:tc>
          <w:tcPr>
            <w:tcW w:w="1929" w:type="dxa"/>
            <w:vAlign w:val="center"/>
          </w:tcPr>
          <w:p w14:paraId="4F938DE1" w14:textId="0157D08C"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36942248" w14:textId="77777777" w:rsidTr="00CB4F36">
        <w:tc>
          <w:tcPr>
            <w:tcW w:w="7938" w:type="dxa"/>
            <w:vAlign w:val="center"/>
          </w:tcPr>
          <w:p w14:paraId="7FDA14B4"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приватних закладів освіти;</w:t>
            </w:r>
          </w:p>
        </w:tc>
        <w:tc>
          <w:tcPr>
            <w:tcW w:w="1929" w:type="dxa"/>
            <w:vAlign w:val="center"/>
          </w:tcPr>
          <w:p w14:paraId="6C593D5E" w14:textId="093748AA"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165BA3BA" w14:textId="77777777" w:rsidTr="00CB4F36">
        <w:tc>
          <w:tcPr>
            <w:tcW w:w="7938" w:type="dxa"/>
            <w:vAlign w:val="center"/>
          </w:tcPr>
          <w:p w14:paraId="6BF3E39E"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шкіл, курсів з навчання водіїв автомобілів;</w:t>
            </w:r>
          </w:p>
        </w:tc>
        <w:tc>
          <w:tcPr>
            <w:tcW w:w="1929" w:type="dxa"/>
            <w:vAlign w:val="center"/>
          </w:tcPr>
          <w:p w14:paraId="06701ED6" w14:textId="6590E338"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5913FF6B" w14:textId="77777777" w:rsidTr="00CB4F36">
        <w:tc>
          <w:tcPr>
            <w:tcW w:w="7938" w:type="dxa"/>
            <w:vAlign w:val="center"/>
          </w:tcPr>
          <w:p w14:paraId="54A4E1F2"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торговельних об'єктів з продажу книг, газет і журналів, виданих іноземними мовами;</w:t>
            </w:r>
          </w:p>
        </w:tc>
        <w:tc>
          <w:tcPr>
            <w:tcW w:w="1929" w:type="dxa"/>
            <w:vAlign w:val="center"/>
          </w:tcPr>
          <w:p w14:paraId="547CF6C6" w14:textId="2F97585F"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55E1316B" w14:textId="77777777" w:rsidTr="00CB4F36">
        <w:tc>
          <w:tcPr>
            <w:tcW w:w="7938" w:type="dxa"/>
            <w:vAlign w:val="center"/>
          </w:tcPr>
          <w:p w14:paraId="6F3A7E84"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що здійснюють проектні, проектно-вишукувальні, проектно-конструкторські роботи;</w:t>
            </w:r>
          </w:p>
        </w:tc>
        <w:tc>
          <w:tcPr>
            <w:tcW w:w="1929" w:type="dxa"/>
            <w:vAlign w:val="center"/>
          </w:tcPr>
          <w:p w14:paraId="32147535" w14:textId="3AAE1F1F"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48AEEFE2" w14:textId="77777777" w:rsidTr="00CB4F36">
        <w:tc>
          <w:tcPr>
            <w:tcW w:w="7938" w:type="dxa"/>
            <w:vAlign w:val="center"/>
          </w:tcPr>
          <w:p w14:paraId="3B31B46E"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видавництв друкованих засобів масової інформації та видавничої продукції, що друкуються іноземними мовами;</w:t>
            </w:r>
          </w:p>
        </w:tc>
        <w:tc>
          <w:tcPr>
            <w:tcW w:w="1929" w:type="dxa"/>
            <w:vAlign w:val="center"/>
          </w:tcPr>
          <w:p w14:paraId="7CE3C2A3" w14:textId="491BB9E9"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1C43BFC1" w14:textId="77777777" w:rsidTr="00CB4F36">
        <w:tc>
          <w:tcPr>
            <w:tcW w:w="7938" w:type="dxa"/>
            <w:vAlign w:val="center"/>
          </w:tcPr>
          <w:p w14:paraId="7A3596E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редакцій засобів масової інформації, крім зазначених у </w:t>
            </w:r>
            <w:hyperlink r:id="rId9" w:anchor="n61" w:history="1">
              <w:r w:rsidRPr="00BD6503">
                <w:rPr>
                  <w:rFonts w:eastAsia="Times New Roman"/>
                  <w:szCs w:val="28"/>
                  <w:lang w:val="uk-UA" w:eastAsia="ru-RU"/>
                </w:rPr>
                <w:t>пункті 10 Методики</w:t>
              </w:r>
            </w:hyperlink>
            <w:r w:rsidRPr="00BD6503">
              <w:rPr>
                <w:rFonts w:eastAsia="Times New Roman"/>
                <w:szCs w:val="28"/>
                <w:lang w:val="uk-UA" w:eastAsia="ru-RU"/>
              </w:rPr>
              <w:t> та пункті 8 цього додатка;</w:t>
            </w:r>
          </w:p>
        </w:tc>
        <w:tc>
          <w:tcPr>
            <w:tcW w:w="1929" w:type="dxa"/>
            <w:vAlign w:val="center"/>
          </w:tcPr>
          <w:p w14:paraId="74EBFC87" w14:textId="799A0851"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288D6D99" w14:textId="77777777" w:rsidTr="00CB4F36">
        <w:tc>
          <w:tcPr>
            <w:tcW w:w="7938" w:type="dxa"/>
            <w:vAlign w:val="center"/>
          </w:tcPr>
          <w:p w14:paraId="6E201A90"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929" w:type="dxa"/>
            <w:vAlign w:val="center"/>
          </w:tcPr>
          <w:p w14:paraId="60A80324" w14:textId="5798F983"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72F38143" w14:textId="77777777" w:rsidTr="00CB4F36">
        <w:tc>
          <w:tcPr>
            <w:tcW w:w="7938" w:type="dxa"/>
            <w:vAlign w:val="center"/>
          </w:tcPr>
          <w:p w14:paraId="54B2412D" w14:textId="36600CBA"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інформаційних агентств.</w:t>
            </w:r>
          </w:p>
        </w:tc>
        <w:tc>
          <w:tcPr>
            <w:tcW w:w="1929" w:type="dxa"/>
            <w:vAlign w:val="center"/>
          </w:tcPr>
          <w:p w14:paraId="557B36D6" w14:textId="465E9AA9"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10</w:t>
            </w:r>
          </w:p>
        </w:tc>
      </w:tr>
      <w:tr w:rsidR="00BD6503" w:rsidRPr="00BD6503" w14:paraId="4C266CE0" w14:textId="77777777" w:rsidTr="00CB4F36">
        <w:tc>
          <w:tcPr>
            <w:tcW w:w="7938" w:type="dxa"/>
            <w:vAlign w:val="center"/>
          </w:tcPr>
          <w:p w14:paraId="02B2D929"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15. Проведення виставок непродовольчих товарів без здійснення торгівлі.</w:t>
            </w:r>
          </w:p>
        </w:tc>
        <w:tc>
          <w:tcPr>
            <w:tcW w:w="1929" w:type="dxa"/>
            <w:vAlign w:val="center"/>
          </w:tcPr>
          <w:p w14:paraId="2241AA13"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10</w:t>
            </w:r>
          </w:p>
        </w:tc>
      </w:tr>
      <w:tr w:rsidR="00BD6503" w:rsidRPr="00BD6503" w14:paraId="62E00A87" w14:textId="77777777" w:rsidTr="00CB4F36">
        <w:tc>
          <w:tcPr>
            <w:tcW w:w="7938" w:type="dxa"/>
            <w:vAlign w:val="center"/>
          </w:tcPr>
          <w:p w14:paraId="792BB346"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16. Розміщення торговельних автоматів, що відпускають продовольчі товари.</w:t>
            </w:r>
          </w:p>
        </w:tc>
        <w:tc>
          <w:tcPr>
            <w:tcW w:w="1929" w:type="dxa"/>
            <w:vAlign w:val="center"/>
          </w:tcPr>
          <w:p w14:paraId="1C8985D5"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9</w:t>
            </w:r>
          </w:p>
        </w:tc>
      </w:tr>
      <w:tr w:rsidR="00BD6503" w:rsidRPr="00BD6503" w14:paraId="43908B10" w14:textId="77777777" w:rsidTr="00CB4F36">
        <w:tc>
          <w:tcPr>
            <w:tcW w:w="7938" w:type="dxa"/>
            <w:vAlign w:val="center"/>
          </w:tcPr>
          <w:p w14:paraId="4800C831"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17. Розміщення:</w:t>
            </w:r>
          </w:p>
        </w:tc>
        <w:tc>
          <w:tcPr>
            <w:tcW w:w="1929" w:type="dxa"/>
            <w:vAlign w:val="center"/>
          </w:tcPr>
          <w:p w14:paraId="610CCFE6" w14:textId="77777777" w:rsidR="00BD6503" w:rsidRPr="00BD6503" w:rsidRDefault="00BD6503" w:rsidP="00427008">
            <w:pPr>
              <w:ind w:left="119" w:right="28"/>
              <w:jc w:val="center"/>
              <w:rPr>
                <w:rFonts w:eastAsia="Times New Roman"/>
                <w:szCs w:val="28"/>
                <w:lang w:val="uk-UA" w:eastAsia="ru-RU"/>
              </w:rPr>
            </w:pPr>
          </w:p>
        </w:tc>
      </w:tr>
      <w:tr w:rsidR="00BD6503" w:rsidRPr="00BD6503" w14:paraId="10359B9F" w14:textId="77777777" w:rsidTr="00CB4F36">
        <w:tc>
          <w:tcPr>
            <w:tcW w:w="7938" w:type="dxa"/>
            <w:vAlign w:val="center"/>
          </w:tcPr>
          <w:p w14:paraId="1B33BCDB"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кафе, барів, закусочних, кафетеріїв, які не здійснюють продаж товарів підакцизної групи;</w:t>
            </w:r>
          </w:p>
        </w:tc>
        <w:tc>
          <w:tcPr>
            <w:tcW w:w="1929" w:type="dxa"/>
            <w:vAlign w:val="center"/>
          </w:tcPr>
          <w:p w14:paraId="2AE0E172"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8</w:t>
            </w:r>
          </w:p>
        </w:tc>
      </w:tr>
      <w:tr w:rsidR="00BD6503" w:rsidRPr="00BD6503" w14:paraId="3F31D3EE" w14:textId="77777777" w:rsidTr="00CB4F36">
        <w:tc>
          <w:tcPr>
            <w:tcW w:w="7938" w:type="dxa"/>
            <w:vAlign w:val="center"/>
          </w:tcPr>
          <w:p w14:paraId="739FE7FE"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lastRenderedPageBreak/>
              <w:t>аптек, що реалізують готові ліки;</w:t>
            </w:r>
          </w:p>
        </w:tc>
        <w:tc>
          <w:tcPr>
            <w:tcW w:w="1929" w:type="dxa"/>
            <w:vAlign w:val="center"/>
          </w:tcPr>
          <w:p w14:paraId="5893F52E" w14:textId="123033FE"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8</w:t>
            </w:r>
          </w:p>
        </w:tc>
      </w:tr>
      <w:tr w:rsidR="00BD6503" w:rsidRPr="00BD6503" w14:paraId="6E185894" w14:textId="77777777" w:rsidTr="00CB4F36">
        <w:tc>
          <w:tcPr>
            <w:tcW w:w="7938" w:type="dxa"/>
            <w:vAlign w:val="center"/>
          </w:tcPr>
          <w:p w14:paraId="759C32B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торговельних об'єктів з продажу продовольчих товарів, крім товарів підакцизної групи;</w:t>
            </w:r>
          </w:p>
        </w:tc>
        <w:tc>
          <w:tcPr>
            <w:tcW w:w="1929" w:type="dxa"/>
            <w:vAlign w:val="center"/>
          </w:tcPr>
          <w:p w14:paraId="04528DD8"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8</w:t>
            </w:r>
          </w:p>
        </w:tc>
      </w:tr>
      <w:tr w:rsidR="00BD6503" w:rsidRPr="00BD6503" w14:paraId="6CEAC73A" w14:textId="77777777" w:rsidTr="00CB4F36">
        <w:tc>
          <w:tcPr>
            <w:tcW w:w="7938" w:type="dxa"/>
            <w:vAlign w:val="center"/>
          </w:tcPr>
          <w:p w14:paraId="370B200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18. Розміщення:</w:t>
            </w:r>
          </w:p>
        </w:tc>
        <w:tc>
          <w:tcPr>
            <w:tcW w:w="1929" w:type="dxa"/>
            <w:vAlign w:val="center"/>
          </w:tcPr>
          <w:p w14:paraId="40D956FC" w14:textId="5E4755B0" w:rsidR="00BD6503" w:rsidRPr="00BD6503" w:rsidRDefault="00BD6503" w:rsidP="00427008">
            <w:pPr>
              <w:ind w:left="119" w:right="28"/>
              <w:jc w:val="center"/>
              <w:rPr>
                <w:rFonts w:eastAsia="Times New Roman"/>
                <w:szCs w:val="28"/>
                <w:lang w:val="uk-UA" w:eastAsia="ru-RU"/>
              </w:rPr>
            </w:pPr>
          </w:p>
        </w:tc>
      </w:tr>
      <w:tr w:rsidR="00BD6503" w:rsidRPr="00BD6503" w14:paraId="719475DC" w14:textId="77777777" w:rsidTr="00CB4F36">
        <w:tc>
          <w:tcPr>
            <w:tcW w:w="7938" w:type="dxa"/>
            <w:vAlign w:val="center"/>
          </w:tcPr>
          <w:p w14:paraId="05E9F96E"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торговельних об'єктів з продажу ортопедичних виробів;</w:t>
            </w:r>
          </w:p>
        </w:tc>
        <w:tc>
          <w:tcPr>
            <w:tcW w:w="1929" w:type="dxa"/>
            <w:vAlign w:val="center"/>
          </w:tcPr>
          <w:p w14:paraId="7C12A016" w14:textId="71AF268A"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7</w:t>
            </w:r>
          </w:p>
        </w:tc>
      </w:tr>
      <w:tr w:rsidR="00BD6503" w:rsidRPr="00BD6503" w14:paraId="3147B29B" w14:textId="77777777" w:rsidTr="00CB4F36">
        <w:tc>
          <w:tcPr>
            <w:tcW w:w="7938" w:type="dxa"/>
            <w:vAlign w:val="center"/>
          </w:tcPr>
          <w:p w14:paraId="677A5B27" w14:textId="77777777" w:rsidR="00BD6503" w:rsidRPr="00BD6503" w:rsidRDefault="00BD6503" w:rsidP="00427008">
            <w:pPr>
              <w:ind w:left="119" w:right="28"/>
              <w:jc w:val="both"/>
              <w:rPr>
                <w:rFonts w:eastAsia="Times New Roman"/>
                <w:szCs w:val="28"/>
                <w:lang w:val="uk-UA" w:eastAsia="ru-RU"/>
              </w:rPr>
            </w:pPr>
            <w:proofErr w:type="spellStart"/>
            <w:r w:rsidRPr="00BD6503">
              <w:rPr>
                <w:rFonts w:eastAsia="Times New Roman"/>
                <w:szCs w:val="28"/>
                <w:lang w:val="uk-UA" w:eastAsia="ru-RU"/>
              </w:rPr>
              <w:t>ксерокопіювальної</w:t>
            </w:r>
            <w:proofErr w:type="spellEnd"/>
            <w:r w:rsidRPr="00BD6503">
              <w:rPr>
                <w:rFonts w:eastAsia="Times New Roman"/>
                <w:szCs w:val="28"/>
                <w:lang w:val="uk-UA" w:eastAsia="ru-RU"/>
              </w:rPr>
              <w:t xml:space="preserve"> техніки для надання населенню послуг із ксерокопіювання документів.</w:t>
            </w:r>
          </w:p>
        </w:tc>
        <w:tc>
          <w:tcPr>
            <w:tcW w:w="1929" w:type="dxa"/>
            <w:vAlign w:val="center"/>
          </w:tcPr>
          <w:p w14:paraId="5C07C61A" w14:textId="676661A9"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7</w:t>
            </w:r>
          </w:p>
        </w:tc>
      </w:tr>
      <w:tr w:rsidR="00BD6503" w:rsidRPr="00BD6503" w14:paraId="04F38C19" w14:textId="77777777" w:rsidTr="00CB4F36">
        <w:tc>
          <w:tcPr>
            <w:tcW w:w="7938" w:type="dxa"/>
            <w:vAlign w:val="center"/>
          </w:tcPr>
          <w:p w14:paraId="7549E46B"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19. Проведення виставок образотворчої та книжкової продукції, виробленої в Україні.</w:t>
            </w:r>
          </w:p>
        </w:tc>
        <w:tc>
          <w:tcPr>
            <w:tcW w:w="1929" w:type="dxa"/>
            <w:vAlign w:val="center"/>
          </w:tcPr>
          <w:p w14:paraId="2ECCE17F"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7</w:t>
            </w:r>
          </w:p>
        </w:tc>
      </w:tr>
      <w:tr w:rsidR="00BD6503" w:rsidRPr="00BD6503" w14:paraId="4411B363" w14:textId="77777777" w:rsidTr="00CB4F36">
        <w:tc>
          <w:tcPr>
            <w:tcW w:w="7938" w:type="dxa"/>
            <w:vAlign w:val="center"/>
          </w:tcPr>
          <w:p w14:paraId="0E524F16"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20. Розміщення:</w:t>
            </w:r>
          </w:p>
        </w:tc>
        <w:tc>
          <w:tcPr>
            <w:tcW w:w="1929" w:type="dxa"/>
            <w:vAlign w:val="center"/>
          </w:tcPr>
          <w:p w14:paraId="06B0B4B8" w14:textId="5DBD6F07" w:rsidR="00BD6503" w:rsidRPr="00BD6503" w:rsidRDefault="00BD6503" w:rsidP="00427008">
            <w:pPr>
              <w:ind w:left="119" w:right="28"/>
              <w:jc w:val="center"/>
              <w:rPr>
                <w:rFonts w:eastAsia="Times New Roman"/>
                <w:szCs w:val="28"/>
                <w:lang w:val="uk-UA" w:eastAsia="ru-RU"/>
              </w:rPr>
            </w:pPr>
          </w:p>
        </w:tc>
      </w:tr>
      <w:tr w:rsidR="00BD6503" w:rsidRPr="00BD6503" w14:paraId="403D87E3" w14:textId="77777777" w:rsidTr="00CB4F36">
        <w:tc>
          <w:tcPr>
            <w:tcW w:w="7938" w:type="dxa"/>
            <w:vAlign w:val="center"/>
          </w:tcPr>
          <w:p w14:paraId="761BADCF" w14:textId="77777777" w:rsidR="00BD6503" w:rsidRPr="00BD6503" w:rsidRDefault="00BD6503" w:rsidP="00427008">
            <w:pPr>
              <w:ind w:left="119" w:right="28"/>
              <w:jc w:val="both"/>
              <w:rPr>
                <w:rFonts w:eastAsia="Times New Roman"/>
                <w:szCs w:val="28"/>
                <w:lang w:val="uk-UA" w:eastAsia="ru-RU"/>
              </w:rPr>
            </w:pPr>
            <w:proofErr w:type="spellStart"/>
            <w:r w:rsidRPr="00BD6503">
              <w:rPr>
                <w:rFonts w:eastAsia="Times New Roman"/>
                <w:szCs w:val="28"/>
                <w:lang w:val="uk-UA" w:eastAsia="ru-RU"/>
              </w:rPr>
              <w:t>їдалень</w:t>
            </w:r>
            <w:proofErr w:type="spellEnd"/>
            <w:r w:rsidRPr="00BD6503">
              <w:rPr>
                <w:rFonts w:eastAsia="Times New Roman"/>
                <w:szCs w:val="28"/>
                <w:lang w:val="uk-UA" w:eastAsia="ru-RU"/>
              </w:rPr>
              <w:t>, буфетів, які не здійснюють продаж товарів підакцизної групи;</w:t>
            </w:r>
          </w:p>
        </w:tc>
        <w:tc>
          <w:tcPr>
            <w:tcW w:w="1929" w:type="dxa"/>
            <w:vAlign w:val="center"/>
          </w:tcPr>
          <w:p w14:paraId="1EE7DE07" w14:textId="58673BBF" w:rsidR="00BD6503" w:rsidRPr="00BD6503" w:rsidRDefault="00CB4F36" w:rsidP="00427008">
            <w:pPr>
              <w:ind w:left="119" w:right="28"/>
              <w:jc w:val="center"/>
              <w:rPr>
                <w:rFonts w:eastAsia="Times New Roman"/>
                <w:szCs w:val="28"/>
                <w:lang w:val="uk-UA" w:eastAsia="ru-RU"/>
              </w:rPr>
            </w:pPr>
            <w:r>
              <w:rPr>
                <w:rFonts w:eastAsia="Times New Roman"/>
                <w:szCs w:val="28"/>
                <w:lang w:val="uk-UA" w:eastAsia="ru-RU"/>
              </w:rPr>
              <w:t>6</w:t>
            </w:r>
          </w:p>
        </w:tc>
      </w:tr>
      <w:tr w:rsidR="00BD6503" w:rsidRPr="00BD6503" w14:paraId="33F0BD59" w14:textId="77777777" w:rsidTr="00CB4F36">
        <w:tc>
          <w:tcPr>
            <w:tcW w:w="7938" w:type="dxa"/>
            <w:vAlign w:val="center"/>
          </w:tcPr>
          <w:p w14:paraId="1392E509"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фірмових магазинів вітчизняних промислових підприємств-товаровиробників, крім тих, що виробляють товари підакцизної групи;</w:t>
            </w:r>
          </w:p>
        </w:tc>
        <w:tc>
          <w:tcPr>
            <w:tcW w:w="1929" w:type="dxa"/>
            <w:vAlign w:val="center"/>
          </w:tcPr>
          <w:p w14:paraId="05694E62" w14:textId="7B35F278"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6</w:t>
            </w:r>
          </w:p>
        </w:tc>
      </w:tr>
      <w:tr w:rsidR="00BD6503" w:rsidRPr="00BD6503" w14:paraId="21F2548D" w14:textId="77777777" w:rsidTr="00CB4F36">
        <w:tc>
          <w:tcPr>
            <w:tcW w:w="7938" w:type="dxa"/>
            <w:vAlign w:val="center"/>
          </w:tcPr>
          <w:p w14:paraId="359CDE91"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об'єктів поштового зв'язку на площі, що використовується для надання послуг поштового зв'язку;</w:t>
            </w:r>
          </w:p>
        </w:tc>
        <w:tc>
          <w:tcPr>
            <w:tcW w:w="1929" w:type="dxa"/>
            <w:vAlign w:val="center"/>
          </w:tcPr>
          <w:p w14:paraId="5E133558" w14:textId="5FA3F1C8"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6</w:t>
            </w:r>
          </w:p>
        </w:tc>
      </w:tr>
      <w:tr w:rsidR="00BD6503" w:rsidRPr="00BD6503" w14:paraId="53B82400" w14:textId="77777777" w:rsidTr="00CB4F36">
        <w:tc>
          <w:tcPr>
            <w:tcW w:w="7938" w:type="dxa"/>
            <w:vAlign w:val="center"/>
          </w:tcPr>
          <w:p w14:paraId="68A2680E"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що надають послуги з перевезення та доставки (вручення) поштових відправлень;</w:t>
            </w:r>
          </w:p>
        </w:tc>
        <w:tc>
          <w:tcPr>
            <w:tcW w:w="1929" w:type="dxa"/>
            <w:vAlign w:val="center"/>
          </w:tcPr>
          <w:p w14:paraId="397EE230" w14:textId="2F7F802A"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6</w:t>
            </w:r>
          </w:p>
        </w:tc>
      </w:tr>
      <w:tr w:rsidR="00BD6503" w:rsidRPr="00BD6503" w14:paraId="2B591A8B" w14:textId="77777777" w:rsidTr="00CB4F36">
        <w:tc>
          <w:tcPr>
            <w:tcW w:w="7938" w:type="dxa"/>
            <w:vAlign w:val="center"/>
          </w:tcPr>
          <w:p w14:paraId="5A4A08A9"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торговельних об'єктів з продажу поліграфічної продукції та канцтоварів, ліцензованої відео- та </w:t>
            </w:r>
            <w:proofErr w:type="spellStart"/>
            <w:r w:rsidRPr="00BD6503">
              <w:rPr>
                <w:rFonts w:eastAsia="Times New Roman"/>
                <w:szCs w:val="28"/>
                <w:lang w:val="uk-UA" w:eastAsia="ru-RU"/>
              </w:rPr>
              <w:t>аудіопродукції</w:t>
            </w:r>
            <w:proofErr w:type="spellEnd"/>
            <w:r w:rsidRPr="00BD6503">
              <w:rPr>
                <w:rFonts w:eastAsia="Times New Roman"/>
                <w:szCs w:val="28"/>
                <w:lang w:val="uk-UA" w:eastAsia="ru-RU"/>
              </w:rPr>
              <w:t>, що призначається для закладів освіти.</w:t>
            </w:r>
          </w:p>
        </w:tc>
        <w:tc>
          <w:tcPr>
            <w:tcW w:w="1929" w:type="dxa"/>
            <w:vAlign w:val="center"/>
          </w:tcPr>
          <w:p w14:paraId="653B347A" w14:textId="4964A46C"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6</w:t>
            </w:r>
          </w:p>
        </w:tc>
      </w:tr>
      <w:tr w:rsidR="00BD6503" w:rsidRPr="00BD6503" w14:paraId="3C9A998E" w14:textId="77777777" w:rsidTr="00CB4F36">
        <w:tc>
          <w:tcPr>
            <w:tcW w:w="7938" w:type="dxa"/>
            <w:vAlign w:val="center"/>
          </w:tcPr>
          <w:p w14:paraId="145C0165"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21. Розміщення:</w:t>
            </w:r>
          </w:p>
        </w:tc>
        <w:tc>
          <w:tcPr>
            <w:tcW w:w="1929" w:type="dxa"/>
            <w:vAlign w:val="center"/>
          </w:tcPr>
          <w:p w14:paraId="28AE2A54" w14:textId="3504A2EB" w:rsidR="00BD6503" w:rsidRPr="00BD6503" w:rsidRDefault="00BD6503" w:rsidP="00427008">
            <w:pPr>
              <w:ind w:left="119" w:right="28"/>
              <w:jc w:val="center"/>
              <w:rPr>
                <w:rFonts w:eastAsia="Times New Roman"/>
                <w:szCs w:val="28"/>
                <w:lang w:val="uk-UA" w:eastAsia="ru-RU"/>
              </w:rPr>
            </w:pPr>
          </w:p>
        </w:tc>
      </w:tr>
      <w:tr w:rsidR="00BD6503" w:rsidRPr="00BD6503" w14:paraId="61DF1C43" w14:textId="77777777" w:rsidTr="00CB4F36">
        <w:tc>
          <w:tcPr>
            <w:tcW w:w="7938" w:type="dxa"/>
            <w:vAlign w:val="center"/>
          </w:tcPr>
          <w:p w14:paraId="1201A98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оздоровчих закладів для дітей та молоді;</w:t>
            </w:r>
          </w:p>
        </w:tc>
        <w:tc>
          <w:tcPr>
            <w:tcW w:w="1929" w:type="dxa"/>
            <w:vAlign w:val="center"/>
          </w:tcPr>
          <w:p w14:paraId="64D1DB83" w14:textId="0DEAE97D"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5</w:t>
            </w:r>
          </w:p>
        </w:tc>
      </w:tr>
      <w:tr w:rsidR="00BD6503" w:rsidRPr="00BD6503" w14:paraId="514AF002" w14:textId="77777777" w:rsidTr="00CB4F36">
        <w:tc>
          <w:tcPr>
            <w:tcW w:w="7938" w:type="dxa"/>
            <w:vAlign w:val="center"/>
          </w:tcPr>
          <w:p w14:paraId="474C10D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санаторно-курортних закладів для дітей;</w:t>
            </w:r>
          </w:p>
        </w:tc>
        <w:tc>
          <w:tcPr>
            <w:tcW w:w="1929" w:type="dxa"/>
            <w:vAlign w:val="center"/>
          </w:tcPr>
          <w:p w14:paraId="4C2F6538" w14:textId="080C2B44"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5</w:t>
            </w:r>
          </w:p>
        </w:tc>
      </w:tr>
      <w:tr w:rsidR="00BD6503" w:rsidRPr="00BD6503" w14:paraId="738511BF" w14:textId="77777777" w:rsidTr="00CB4F36">
        <w:tc>
          <w:tcPr>
            <w:tcW w:w="7938" w:type="dxa"/>
            <w:vAlign w:val="center"/>
          </w:tcPr>
          <w:p w14:paraId="42E64E5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державних закладів освіти, що частково фінансуються з державного бюджету;</w:t>
            </w:r>
          </w:p>
        </w:tc>
        <w:tc>
          <w:tcPr>
            <w:tcW w:w="1929" w:type="dxa"/>
            <w:vAlign w:val="center"/>
          </w:tcPr>
          <w:p w14:paraId="18579894" w14:textId="55E494C9"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5</w:t>
            </w:r>
          </w:p>
        </w:tc>
      </w:tr>
      <w:tr w:rsidR="00BD6503" w:rsidRPr="00BD6503" w14:paraId="7FCF9546" w14:textId="77777777" w:rsidTr="00CB4F36">
        <w:tc>
          <w:tcPr>
            <w:tcW w:w="7938" w:type="dxa"/>
            <w:vAlign w:val="center"/>
          </w:tcPr>
          <w:p w14:paraId="5306BE21"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торговельних об'єктів з продажу книг, газет і журналів, виданих українською мовою;</w:t>
            </w:r>
          </w:p>
        </w:tc>
        <w:tc>
          <w:tcPr>
            <w:tcW w:w="1929" w:type="dxa"/>
            <w:vAlign w:val="center"/>
          </w:tcPr>
          <w:p w14:paraId="44B8C7A3" w14:textId="3D2CCEFE"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5</w:t>
            </w:r>
          </w:p>
        </w:tc>
      </w:tr>
      <w:tr w:rsidR="00BD6503" w:rsidRPr="00BD6503" w14:paraId="16B45E77" w14:textId="77777777" w:rsidTr="00CB4F36">
        <w:tc>
          <w:tcPr>
            <w:tcW w:w="7938" w:type="dxa"/>
            <w:vAlign w:val="center"/>
          </w:tcPr>
          <w:p w14:paraId="599E8F32"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відділень банків на площі, що використовується для здійснення платежів за житлово-комунальні послуги;</w:t>
            </w:r>
          </w:p>
        </w:tc>
        <w:tc>
          <w:tcPr>
            <w:tcW w:w="1929" w:type="dxa"/>
            <w:vAlign w:val="center"/>
          </w:tcPr>
          <w:p w14:paraId="32E8593E" w14:textId="7B0DB64B"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5</w:t>
            </w:r>
          </w:p>
        </w:tc>
      </w:tr>
      <w:tr w:rsidR="00BD6503" w:rsidRPr="00BD6503" w14:paraId="0A26C9A1" w14:textId="77777777" w:rsidTr="00CB4F36">
        <w:tc>
          <w:tcPr>
            <w:tcW w:w="7938" w:type="dxa"/>
            <w:vAlign w:val="center"/>
          </w:tcPr>
          <w:p w14:paraId="2098C4E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що здійснюють побутове обслуговування населення;</w:t>
            </w:r>
          </w:p>
        </w:tc>
        <w:tc>
          <w:tcPr>
            <w:tcW w:w="1929" w:type="dxa"/>
            <w:vAlign w:val="center"/>
          </w:tcPr>
          <w:p w14:paraId="1FC60126" w14:textId="58175B26"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5</w:t>
            </w:r>
          </w:p>
        </w:tc>
      </w:tr>
      <w:tr w:rsidR="00BD6503" w:rsidRPr="00BD6503" w14:paraId="1545FAE1" w14:textId="77777777" w:rsidTr="00CB4F36">
        <w:tc>
          <w:tcPr>
            <w:tcW w:w="7938" w:type="dxa"/>
            <w:vAlign w:val="center"/>
          </w:tcPr>
          <w:p w14:paraId="0D11C928"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утворених за участю профспілок, які надають послуги культурно-освітньої, оздоровчої та іншої соціальної спрямованості.</w:t>
            </w:r>
          </w:p>
        </w:tc>
        <w:tc>
          <w:tcPr>
            <w:tcW w:w="1929" w:type="dxa"/>
            <w:vAlign w:val="center"/>
          </w:tcPr>
          <w:p w14:paraId="7E5EC8B0" w14:textId="13109D0B"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5</w:t>
            </w:r>
          </w:p>
        </w:tc>
      </w:tr>
      <w:tr w:rsidR="00BD6503" w:rsidRPr="00BD6503" w14:paraId="715CE431" w14:textId="77777777" w:rsidTr="00CB4F36">
        <w:tc>
          <w:tcPr>
            <w:tcW w:w="7938" w:type="dxa"/>
            <w:vAlign w:val="center"/>
          </w:tcPr>
          <w:p w14:paraId="38B655CB"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22. Розміщення:</w:t>
            </w:r>
          </w:p>
        </w:tc>
        <w:tc>
          <w:tcPr>
            <w:tcW w:w="1929" w:type="dxa"/>
            <w:vAlign w:val="center"/>
          </w:tcPr>
          <w:p w14:paraId="46060E3C" w14:textId="7F657979" w:rsidR="00BD6503" w:rsidRPr="00BD6503" w:rsidRDefault="00BD6503" w:rsidP="00427008">
            <w:pPr>
              <w:ind w:left="119" w:right="28"/>
              <w:jc w:val="center"/>
              <w:rPr>
                <w:rFonts w:eastAsia="Times New Roman"/>
                <w:szCs w:val="28"/>
                <w:lang w:val="uk-UA" w:eastAsia="ru-RU"/>
              </w:rPr>
            </w:pPr>
          </w:p>
        </w:tc>
      </w:tr>
      <w:tr w:rsidR="00BD6503" w:rsidRPr="00BD6503" w14:paraId="086EBE3D" w14:textId="77777777" w:rsidTr="00CB4F36">
        <w:tc>
          <w:tcPr>
            <w:tcW w:w="7938" w:type="dxa"/>
            <w:vAlign w:val="center"/>
          </w:tcPr>
          <w:p w14:paraId="13AB282F" w14:textId="77777777" w:rsidR="00BD6503" w:rsidRPr="00BD6503" w:rsidRDefault="00BD6503" w:rsidP="00427008">
            <w:pPr>
              <w:ind w:left="119" w:right="28"/>
              <w:jc w:val="both"/>
              <w:rPr>
                <w:rFonts w:eastAsia="Times New Roman"/>
                <w:szCs w:val="28"/>
                <w:lang w:val="uk-UA" w:eastAsia="ru-RU"/>
              </w:rPr>
            </w:pPr>
            <w:proofErr w:type="spellStart"/>
            <w:r w:rsidRPr="00BD6503">
              <w:rPr>
                <w:rFonts w:eastAsia="Times New Roman"/>
                <w:szCs w:val="28"/>
                <w:lang w:val="uk-UA" w:eastAsia="ru-RU"/>
              </w:rPr>
              <w:t>їдалень</w:t>
            </w:r>
            <w:proofErr w:type="spellEnd"/>
            <w:r w:rsidRPr="00BD6503">
              <w:rPr>
                <w:rFonts w:eastAsia="Times New Roman"/>
                <w:szCs w:val="28"/>
                <w:lang w:val="uk-UA" w:eastAsia="ru-RU"/>
              </w:rPr>
              <w:t>, буфетів, які не здійснюють продаж товарів підакцизної групи, у закладах освіти та військових частинах;</w:t>
            </w:r>
          </w:p>
        </w:tc>
        <w:tc>
          <w:tcPr>
            <w:tcW w:w="1929" w:type="dxa"/>
            <w:vAlign w:val="center"/>
          </w:tcPr>
          <w:p w14:paraId="28315AA2" w14:textId="72F205EC"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4</w:t>
            </w:r>
          </w:p>
        </w:tc>
      </w:tr>
      <w:tr w:rsidR="00BD6503" w:rsidRPr="00BD6503" w14:paraId="047319B5" w14:textId="77777777" w:rsidTr="00CB4F36">
        <w:tc>
          <w:tcPr>
            <w:tcW w:w="7938" w:type="dxa"/>
            <w:vAlign w:val="center"/>
          </w:tcPr>
          <w:p w14:paraId="1B84E548"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громадських </w:t>
            </w:r>
            <w:proofErr w:type="spellStart"/>
            <w:r w:rsidRPr="00BD6503">
              <w:rPr>
                <w:rFonts w:eastAsia="Times New Roman"/>
                <w:szCs w:val="28"/>
                <w:lang w:val="uk-UA" w:eastAsia="ru-RU"/>
              </w:rPr>
              <w:t>вбиралень</w:t>
            </w:r>
            <w:proofErr w:type="spellEnd"/>
            <w:r w:rsidRPr="00BD6503">
              <w:rPr>
                <w:rFonts w:eastAsia="Times New Roman"/>
                <w:szCs w:val="28"/>
                <w:lang w:val="uk-UA" w:eastAsia="ru-RU"/>
              </w:rPr>
              <w:t>;</w:t>
            </w:r>
          </w:p>
        </w:tc>
        <w:tc>
          <w:tcPr>
            <w:tcW w:w="1929" w:type="dxa"/>
            <w:vAlign w:val="center"/>
          </w:tcPr>
          <w:p w14:paraId="545CBAB2" w14:textId="49DA2F63"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4</w:t>
            </w:r>
          </w:p>
        </w:tc>
      </w:tr>
      <w:tr w:rsidR="00BD6503" w:rsidRPr="00BD6503" w14:paraId="4AA9815D" w14:textId="77777777" w:rsidTr="00CB4F36">
        <w:tc>
          <w:tcPr>
            <w:tcW w:w="7938" w:type="dxa"/>
            <w:vAlign w:val="center"/>
          </w:tcPr>
          <w:p w14:paraId="4EADDC7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камер схову;</w:t>
            </w:r>
          </w:p>
        </w:tc>
        <w:tc>
          <w:tcPr>
            <w:tcW w:w="1929" w:type="dxa"/>
            <w:vAlign w:val="center"/>
          </w:tcPr>
          <w:p w14:paraId="7EEFA568" w14:textId="5258BE28"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4</w:t>
            </w:r>
          </w:p>
        </w:tc>
      </w:tr>
      <w:tr w:rsidR="00BD6503" w:rsidRPr="00BD6503" w14:paraId="574A3F50" w14:textId="77777777" w:rsidTr="00CB4F36">
        <w:tc>
          <w:tcPr>
            <w:tcW w:w="7938" w:type="dxa"/>
            <w:vAlign w:val="center"/>
          </w:tcPr>
          <w:p w14:paraId="63D4ACEB"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видавництв друкованих засобів масової інформації та видавничої продукції, що видаються українською мовою.</w:t>
            </w:r>
          </w:p>
        </w:tc>
        <w:tc>
          <w:tcPr>
            <w:tcW w:w="1929" w:type="dxa"/>
            <w:vAlign w:val="center"/>
          </w:tcPr>
          <w:p w14:paraId="70FA8EEE" w14:textId="3183F287"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4</w:t>
            </w:r>
          </w:p>
        </w:tc>
      </w:tr>
      <w:tr w:rsidR="00BD6503" w:rsidRPr="00BD6503" w14:paraId="042C152A" w14:textId="77777777" w:rsidTr="00CB4F36">
        <w:tc>
          <w:tcPr>
            <w:tcW w:w="7938" w:type="dxa"/>
            <w:vAlign w:val="center"/>
          </w:tcPr>
          <w:p w14:paraId="566BCDD5"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lastRenderedPageBreak/>
              <w:t>23. Розміщення:</w:t>
            </w:r>
          </w:p>
        </w:tc>
        <w:tc>
          <w:tcPr>
            <w:tcW w:w="1929" w:type="dxa"/>
            <w:vAlign w:val="center"/>
          </w:tcPr>
          <w:p w14:paraId="00C44231" w14:textId="2DFBF165" w:rsidR="00BD6503" w:rsidRPr="00BD6503" w:rsidRDefault="00BD6503" w:rsidP="00427008">
            <w:pPr>
              <w:ind w:left="119" w:right="28"/>
              <w:jc w:val="center"/>
              <w:rPr>
                <w:rFonts w:eastAsia="Times New Roman"/>
                <w:szCs w:val="28"/>
                <w:lang w:val="uk-UA" w:eastAsia="ru-RU"/>
              </w:rPr>
            </w:pPr>
          </w:p>
        </w:tc>
      </w:tr>
      <w:tr w:rsidR="00BD6503" w:rsidRPr="00BD6503" w14:paraId="3999471E" w14:textId="77777777" w:rsidTr="00CB4F36">
        <w:tc>
          <w:tcPr>
            <w:tcW w:w="7938" w:type="dxa"/>
            <w:vAlign w:val="center"/>
          </w:tcPr>
          <w:p w14:paraId="2A34AB0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аптек на площі, що використовується для виготовлення ліків за рецептами;</w:t>
            </w:r>
          </w:p>
        </w:tc>
        <w:tc>
          <w:tcPr>
            <w:tcW w:w="1929" w:type="dxa"/>
            <w:vAlign w:val="center"/>
          </w:tcPr>
          <w:p w14:paraId="4192D8F0" w14:textId="35688D0E"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3</w:t>
            </w:r>
          </w:p>
        </w:tc>
      </w:tr>
      <w:tr w:rsidR="00BD6503" w:rsidRPr="00BD6503" w14:paraId="70C0EE9E" w14:textId="77777777" w:rsidTr="00CB4F36">
        <w:tc>
          <w:tcPr>
            <w:tcW w:w="7938" w:type="dxa"/>
            <w:vAlign w:val="center"/>
          </w:tcPr>
          <w:p w14:paraId="484A167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суб'єктів господарювання, що надають ритуальні послуги;</w:t>
            </w:r>
          </w:p>
        </w:tc>
        <w:tc>
          <w:tcPr>
            <w:tcW w:w="1929" w:type="dxa"/>
            <w:vAlign w:val="center"/>
          </w:tcPr>
          <w:p w14:paraId="5D4D1239" w14:textId="06F81201"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3</w:t>
            </w:r>
          </w:p>
        </w:tc>
      </w:tr>
      <w:tr w:rsidR="00BD6503" w:rsidRPr="00BD6503" w14:paraId="75027468" w14:textId="77777777" w:rsidTr="00CB4F36">
        <w:tc>
          <w:tcPr>
            <w:tcW w:w="7938" w:type="dxa"/>
            <w:vAlign w:val="center"/>
          </w:tcPr>
          <w:p w14:paraId="348F226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науково-дослідних установ, крім бюджетних.</w:t>
            </w:r>
          </w:p>
        </w:tc>
        <w:tc>
          <w:tcPr>
            <w:tcW w:w="1929" w:type="dxa"/>
            <w:vAlign w:val="center"/>
          </w:tcPr>
          <w:p w14:paraId="72279EC2" w14:textId="75D76183"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3</w:t>
            </w:r>
          </w:p>
        </w:tc>
      </w:tr>
      <w:tr w:rsidR="00BD6503" w:rsidRPr="00BD6503" w14:paraId="4D7D5F2B" w14:textId="77777777" w:rsidTr="00CB4F36">
        <w:tc>
          <w:tcPr>
            <w:tcW w:w="7938" w:type="dxa"/>
            <w:vAlign w:val="center"/>
          </w:tcPr>
          <w:p w14:paraId="7A38A46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24. Розміщення:</w:t>
            </w:r>
          </w:p>
        </w:tc>
        <w:tc>
          <w:tcPr>
            <w:tcW w:w="1929" w:type="dxa"/>
            <w:vAlign w:val="center"/>
          </w:tcPr>
          <w:p w14:paraId="6A07EF8A" w14:textId="62C4E4C9" w:rsidR="00BD6503" w:rsidRPr="00BD6503" w:rsidRDefault="00BD6503" w:rsidP="00427008">
            <w:pPr>
              <w:ind w:left="119" w:right="28"/>
              <w:jc w:val="center"/>
              <w:rPr>
                <w:rFonts w:eastAsia="Times New Roman"/>
                <w:szCs w:val="28"/>
                <w:lang w:val="uk-UA" w:eastAsia="ru-RU"/>
              </w:rPr>
            </w:pPr>
          </w:p>
        </w:tc>
      </w:tr>
      <w:tr w:rsidR="00BD6503" w:rsidRPr="00BD6503" w14:paraId="289F15D2" w14:textId="77777777" w:rsidTr="00CB4F36">
        <w:tc>
          <w:tcPr>
            <w:tcW w:w="7938" w:type="dxa"/>
            <w:vAlign w:val="center"/>
          </w:tcPr>
          <w:p w14:paraId="5DB8CCE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аптек, які обслуговують пільгові категорії населення;</w:t>
            </w:r>
          </w:p>
        </w:tc>
        <w:tc>
          <w:tcPr>
            <w:tcW w:w="1929" w:type="dxa"/>
            <w:vAlign w:val="center"/>
          </w:tcPr>
          <w:p w14:paraId="1598F942" w14:textId="55217D26"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2</w:t>
            </w:r>
          </w:p>
        </w:tc>
      </w:tr>
      <w:tr w:rsidR="00BD6503" w:rsidRPr="00BD6503" w14:paraId="32E2435D" w14:textId="77777777" w:rsidTr="00CB4F36">
        <w:tc>
          <w:tcPr>
            <w:tcW w:w="7938" w:type="dxa"/>
            <w:vAlign w:val="center"/>
          </w:tcPr>
          <w:p w14:paraId="7A14DFA5"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організацій, що надають послуги з нагляду за особами з фізичними чи розумовими вадами;</w:t>
            </w:r>
          </w:p>
        </w:tc>
        <w:tc>
          <w:tcPr>
            <w:tcW w:w="1929" w:type="dxa"/>
            <w:vAlign w:val="center"/>
          </w:tcPr>
          <w:p w14:paraId="0DD4AC4A" w14:textId="00CB0AD4"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2</w:t>
            </w:r>
          </w:p>
        </w:tc>
      </w:tr>
      <w:tr w:rsidR="00BD6503" w:rsidRPr="00BD6503" w14:paraId="6577F349" w14:textId="77777777" w:rsidTr="00CB4F36">
        <w:tc>
          <w:tcPr>
            <w:tcW w:w="7938" w:type="dxa"/>
            <w:vAlign w:val="center"/>
          </w:tcPr>
          <w:p w14:paraId="2D3F0E45"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бібліотек, архівів, музеїв, крім музеїв, які утримуються за рахунок державного та місцевих бюджетів;</w:t>
            </w:r>
          </w:p>
        </w:tc>
        <w:tc>
          <w:tcPr>
            <w:tcW w:w="1929" w:type="dxa"/>
            <w:vAlign w:val="center"/>
          </w:tcPr>
          <w:p w14:paraId="67132B7B" w14:textId="086B0956"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2</w:t>
            </w:r>
          </w:p>
        </w:tc>
      </w:tr>
      <w:tr w:rsidR="00BD6503" w:rsidRPr="00BD6503" w14:paraId="106FD4E2" w14:textId="77777777" w:rsidTr="00CB4F36">
        <w:tc>
          <w:tcPr>
            <w:tcW w:w="7938" w:type="dxa"/>
            <w:vAlign w:val="center"/>
          </w:tcPr>
          <w:p w14:paraId="09C35209"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торговельних об'єктів з продажу продовольчих товарів для пільгових категорій громадян.</w:t>
            </w:r>
          </w:p>
        </w:tc>
        <w:tc>
          <w:tcPr>
            <w:tcW w:w="1929" w:type="dxa"/>
            <w:vAlign w:val="center"/>
          </w:tcPr>
          <w:p w14:paraId="252ED360" w14:textId="1980B259"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2</w:t>
            </w:r>
          </w:p>
        </w:tc>
      </w:tr>
      <w:tr w:rsidR="00BD6503" w:rsidRPr="00BD6503" w14:paraId="49129E07" w14:textId="77777777" w:rsidTr="00CB4F36">
        <w:tc>
          <w:tcPr>
            <w:tcW w:w="7938" w:type="dxa"/>
            <w:vAlign w:val="center"/>
          </w:tcPr>
          <w:p w14:paraId="2D468EC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25. Розміщення:</w:t>
            </w:r>
          </w:p>
        </w:tc>
        <w:tc>
          <w:tcPr>
            <w:tcW w:w="1929" w:type="dxa"/>
            <w:vAlign w:val="center"/>
          </w:tcPr>
          <w:p w14:paraId="06DF8C36" w14:textId="7946ADC6" w:rsidR="00BD6503" w:rsidRPr="00BD6503" w:rsidRDefault="00BD6503" w:rsidP="00427008">
            <w:pPr>
              <w:ind w:left="119" w:right="28"/>
              <w:jc w:val="center"/>
              <w:rPr>
                <w:rFonts w:eastAsia="Times New Roman"/>
                <w:szCs w:val="28"/>
                <w:lang w:val="uk-UA" w:eastAsia="ru-RU"/>
              </w:rPr>
            </w:pPr>
          </w:p>
        </w:tc>
      </w:tr>
      <w:tr w:rsidR="00BD6503" w:rsidRPr="00BD6503" w14:paraId="1FCB5689" w14:textId="77777777" w:rsidTr="00CB4F36">
        <w:tc>
          <w:tcPr>
            <w:tcW w:w="7938" w:type="dxa"/>
            <w:vAlign w:val="center"/>
          </w:tcPr>
          <w:p w14:paraId="6A454509"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державних закладів позашкільної освіти (крім оздоровчих закладів для дітей та молоді) та закладів дошкільної освіти;</w:t>
            </w:r>
          </w:p>
        </w:tc>
        <w:tc>
          <w:tcPr>
            <w:tcW w:w="1929" w:type="dxa"/>
            <w:vAlign w:val="center"/>
          </w:tcPr>
          <w:p w14:paraId="7E7669F2" w14:textId="27857849"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1</w:t>
            </w:r>
          </w:p>
        </w:tc>
      </w:tr>
      <w:tr w:rsidR="00BD6503" w:rsidRPr="00BD6503" w14:paraId="275870CB" w14:textId="77777777" w:rsidTr="00CB4F36">
        <w:tc>
          <w:tcPr>
            <w:tcW w:w="7938" w:type="dxa"/>
            <w:vAlign w:val="center"/>
          </w:tcPr>
          <w:p w14:paraId="56C395B8"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26. Розміщення транспортних підприємств з:</w:t>
            </w:r>
          </w:p>
        </w:tc>
        <w:tc>
          <w:tcPr>
            <w:tcW w:w="1929" w:type="dxa"/>
            <w:vAlign w:val="center"/>
          </w:tcPr>
          <w:p w14:paraId="2853866B" w14:textId="0054DF70" w:rsidR="00BD6503" w:rsidRPr="00BD6503" w:rsidRDefault="002C7DE1" w:rsidP="00427008">
            <w:pPr>
              <w:ind w:left="119" w:right="28"/>
              <w:jc w:val="center"/>
              <w:rPr>
                <w:rFonts w:eastAsia="Times New Roman"/>
                <w:szCs w:val="28"/>
                <w:lang w:val="uk-UA" w:eastAsia="ru-RU"/>
              </w:rPr>
            </w:pPr>
            <w:r>
              <w:rPr>
                <w:rFonts w:eastAsia="Times New Roman"/>
                <w:szCs w:val="28"/>
                <w:lang w:val="uk-UA" w:eastAsia="ru-RU"/>
              </w:rPr>
              <w:t>1</w:t>
            </w:r>
          </w:p>
        </w:tc>
      </w:tr>
      <w:tr w:rsidR="00BD6503" w:rsidRPr="00BD6503" w14:paraId="1CFAC8C7" w14:textId="77777777" w:rsidTr="00CB4F36">
        <w:tc>
          <w:tcPr>
            <w:tcW w:w="7938" w:type="dxa"/>
            <w:vAlign w:val="center"/>
          </w:tcPr>
          <w:p w14:paraId="06EBDEE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перевезення пасажирів;</w:t>
            </w:r>
          </w:p>
        </w:tc>
        <w:tc>
          <w:tcPr>
            <w:tcW w:w="1929" w:type="dxa"/>
            <w:vAlign w:val="center"/>
          </w:tcPr>
          <w:p w14:paraId="21D2545A"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15</w:t>
            </w:r>
          </w:p>
        </w:tc>
      </w:tr>
      <w:tr w:rsidR="00BD6503" w:rsidRPr="00BD6503" w14:paraId="5F134838" w14:textId="77777777" w:rsidTr="00CB4F36">
        <w:tc>
          <w:tcPr>
            <w:tcW w:w="7938" w:type="dxa"/>
            <w:vAlign w:val="center"/>
          </w:tcPr>
          <w:p w14:paraId="5BF54A1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перевезення вантажів.</w:t>
            </w:r>
          </w:p>
        </w:tc>
        <w:tc>
          <w:tcPr>
            <w:tcW w:w="1929" w:type="dxa"/>
            <w:vAlign w:val="center"/>
          </w:tcPr>
          <w:p w14:paraId="6C283F5A"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18</w:t>
            </w:r>
          </w:p>
        </w:tc>
      </w:tr>
      <w:tr w:rsidR="00BD6503" w:rsidRPr="00BD6503" w14:paraId="031F34EA" w14:textId="77777777" w:rsidTr="00CB4F36">
        <w:tc>
          <w:tcPr>
            <w:tcW w:w="7938" w:type="dxa"/>
            <w:vAlign w:val="center"/>
          </w:tcPr>
          <w:p w14:paraId="01C6752C"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w:t>
            </w:r>
          </w:p>
        </w:tc>
        <w:tc>
          <w:tcPr>
            <w:tcW w:w="1929" w:type="dxa"/>
            <w:vAlign w:val="center"/>
          </w:tcPr>
          <w:p w14:paraId="3589D0E2" w14:textId="77777777" w:rsidR="00BD6503" w:rsidRPr="00BD6503" w:rsidRDefault="00BD6503" w:rsidP="00427008">
            <w:pPr>
              <w:ind w:left="119" w:right="28"/>
              <w:jc w:val="center"/>
              <w:rPr>
                <w:rFonts w:eastAsia="Times New Roman"/>
                <w:szCs w:val="28"/>
                <w:lang w:val="uk-UA" w:eastAsia="ru-RU"/>
              </w:rPr>
            </w:pPr>
          </w:p>
        </w:tc>
      </w:tr>
      <w:tr w:rsidR="00BD6503" w:rsidRPr="00BD6503" w14:paraId="665A6B3D" w14:textId="77777777" w:rsidTr="00CB4F36">
        <w:tc>
          <w:tcPr>
            <w:tcW w:w="7938" w:type="dxa"/>
            <w:vAlign w:val="center"/>
          </w:tcPr>
          <w:p w14:paraId="5F3DB21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не більш як 50 </w:t>
            </w:r>
            <w:proofErr w:type="spellStart"/>
            <w:r w:rsidRPr="00BD6503">
              <w:rPr>
                <w:rFonts w:eastAsia="Times New Roman"/>
                <w:szCs w:val="28"/>
                <w:lang w:val="uk-UA" w:eastAsia="ru-RU"/>
              </w:rPr>
              <w:t>кв</w:t>
            </w:r>
            <w:proofErr w:type="spellEnd"/>
            <w:r w:rsidRPr="00BD6503">
              <w:rPr>
                <w:rFonts w:eastAsia="Times New Roman"/>
                <w:szCs w:val="28"/>
                <w:lang w:val="uk-UA" w:eastAsia="ru-RU"/>
              </w:rPr>
              <w:t>. метрів;</w:t>
            </w:r>
          </w:p>
        </w:tc>
        <w:tc>
          <w:tcPr>
            <w:tcW w:w="1929" w:type="dxa"/>
            <w:vAlign w:val="center"/>
          </w:tcPr>
          <w:p w14:paraId="5CE55E2A"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3</w:t>
            </w:r>
          </w:p>
        </w:tc>
      </w:tr>
      <w:tr w:rsidR="00BD6503" w:rsidRPr="00BD6503" w14:paraId="7919A212" w14:textId="77777777" w:rsidTr="00CB4F36">
        <w:tc>
          <w:tcPr>
            <w:tcW w:w="7938" w:type="dxa"/>
            <w:vAlign w:val="center"/>
          </w:tcPr>
          <w:p w14:paraId="35D0F846"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для частини площі, що перевищує 50 </w:t>
            </w:r>
            <w:proofErr w:type="spellStart"/>
            <w:r w:rsidRPr="00BD6503">
              <w:rPr>
                <w:rFonts w:eastAsia="Times New Roman"/>
                <w:szCs w:val="28"/>
                <w:lang w:val="uk-UA" w:eastAsia="ru-RU"/>
              </w:rPr>
              <w:t>кв</w:t>
            </w:r>
            <w:proofErr w:type="spellEnd"/>
            <w:r w:rsidRPr="00BD6503">
              <w:rPr>
                <w:rFonts w:eastAsia="Times New Roman"/>
                <w:szCs w:val="28"/>
                <w:lang w:val="uk-UA" w:eastAsia="ru-RU"/>
              </w:rPr>
              <w:t>. метрів.</w:t>
            </w:r>
          </w:p>
        </w:tc>
        <w:tc>
          <w:tcPr>
            <w:tcW w:w="1929" w:type="dxa"/>
            <w:vAlign w:val="center"/>
          </w:tcPr>
          <w:p w14:paraId="2CD16B99"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7</w:t>
            </w:r>
          </w:p>
        </w:tc>
      </w:tr>
      <w:tr w:rsidR="00BD6503" w:rsidRPr="00BD6503" w14:paraId="396BAFF3" w14:textId="77777777" w:rsidTr="00CB4F36">
        <w:tc>
          <w:tcPr>
            <w:tcW w:w="7938" w:type="dxa"/>
            <w:vAlign w:val="center"/>
          </w:tcPr>
          <w:p w14:paraId="676B9668"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28. Розміщення громадських об’єднань осіб з інвалідністю на площі, що не використовується для провадження підприємницької діяльності і становить:</w:t>
            </w:r>
          </w:p>
        </w:tc>
        <w:tc>
          <w:tcPr>
            <w:tcW w:w="1929" w:type="dxa"/>
            <w:vAlign w:val="center"/>
          </w:tcPr>
          <w:p w14:paraId="2575F604" w14:textId="77777777" w:rsidR="00BD6503" w:rsidRPr="00BD6503" w:rsidRDefault="00BD6503" w:rsidP="00427008">
            <w:pPr>
              <w:ind w:left="119" w:right="28"/>
              <w:jc w:val="center"/>
              <w:rPr>
                <w:rFonts w:eastAsia="Times New Roman"/>
                <w:szCs w:val="28"/>
                <w:lang w:val="uk-UA" w:eastAsia="ru-RU"/>
              </w:rPr>
            </w:pPr>
          </w:p>
        </w:tc>
      </w:tr>
      <w:tr w:rsidR="00BD6503" w:rsidRPr="00BD6503" w14:paraId="79F47FD5" w14:textId="77777777" w:rsidTr="00CB4F36">
        <w:tc>
          <w:tcPr>
            <w:tcW w:w="7938" w:type="dxa"/>
            <w:vAlign w:val="center"/>
          </w:tcPr>
          <w:p w14:paraId="7349D57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не більш як 100 </w:t>
            </w:r>
            <w:proofErr w:type="spellStart"/>
            <w:r w:rsidRPr="00BD6503">
              <w:rPr>
                <w:rFonts w:eastAsia="Times New Roman"/>
                <w:szCs w:val="28"/>
                <w:lang w:val="uk-UA" w:eastAsia="ru-RU"/>
              </w:rPr>
              <w:t>кв</w:t>
            </w:r>
            <w:proofErr w:type="spellEnd"/>
            <w:r w:rsidRPr="00BD6503">
              <w:rPr>
                <w:rFonts w:eastAsia="Times New Roman"/>
                <w:szCs w:val="28"/>
                <w:lang w:val="uk-UA" w:eastAsia="ru-RU"/>
              </w:rPr>
              <w:t>. метрів;</w:t>
            </w:r>
          </w:p>
        </w:tc>
        <w:tc>
          <w:tcPr>
            <w:tcW w:w="1929" w:type="dxa"/>
            <w:vAlign w:val="center"/>
          </w:tcPr>
          <w:p w14:paraId="728F2E6A"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1</w:t>
            </w:r>
          </w:p>
        </w:tc>
      </w:tr>
      <w:tr w:rsidR="00BD6503" w:rsidRPr="00BD6503" w14:paraId="5C95AD99" w14:textId="77777777" w:rsidTr="00CB4F36">
        <w:tc>
          <w:tcPr>
            <w:tcW w:w="7938" w:type="dxa"/>
            <w:vAlign w:val="center"/>
          </w:tcPr>
          <w:p w14:paraId="33D8FAC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для частини площі, що перевищує 100 </w:t>
            </w:r>
            <w:proofErr w:type="spellStart"/>
            <w:r w:rsidRPr="00BD6503">
              <w:rPr>
                <w:rFonts w:eastAsia="Times New Roman"/>
                <w:szCs w:val="28"/>
                <w:lang w:val="uk-UA" w:eastAsia="ru-RU"/>
              </w:rPr>
              <w:t>кв</w:t>
            </w:r>
            <w:proofErr w:type="spellEnd"/>
            <w:r w:rsidRPr="00BD6503">
              <w:rPr>
                <w:rFonts w:eastAsia="Times New Roman"/>
                <w:szCs w:val="28"/>
                <w:lang w:val="uk-UA" w:eastAsia="ru-RU"/>
              </w:rPr>
              <w:t>. метрів.</w:t>
            </w:r>
          </w:p>
        </w:tc>
        <w:tc>
          <w:tcPr>
            <w:tcW w:w="1929" w:type="dxa"/>
            <w:vAlign w:val="center"/>
          </w:tcPr>
          <w:p w14:paraId="261A5E05"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7</w:t>
            </w:r>
          </w:p>
        </w:tc>
      </w:tr>
      <w:tr w:rsidR="00BD6503" w:rsidRPr="00BD6503" w14:paraId="4B75661A" w14:textId="77777777" w:rsidTr="00CB4F36">
        <w:tc>
          <w:tcPr>
            <w:tcW w:w="7938" w:type="dxa"/>
            <w:vAlign w:val="center"/>
          </w:tcPr>
          <w:p w14:paraId="65AAFE27"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29. Інше використання нерухомого майна.</w:t>
            </w:r>
          </w:p>
        </w:tc>
        <w:tc>
          <w:tcPr>
            <w:tcW w:w="1929" w:type="dxa"/>
            <w:vAlign w:val="center"/>
          </w:tcPr>
          <w:p w14:paraId="6BE50172"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15</w:t>
            </w:r>
          </w:p>
        </w:tc>
      </w:tr>
      <w:tr w:rsidR="00BD6503" w:rsidRPr="00BD6503" w14:paraId="4A7596F9" w14:textId="77777777" w:rsidTr="00CB4F36">
        <w:tc>
          <w:tcPr>
            <w:tcW w:w="7938" w:type="dxa"/>
            <w:vAlign w:val="center"/>
          </w:tcPr>
          <w:p w14:paraId="71DADEAA"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30. Розміщення професійних творчих працівників на площі (творчі майстерні), що не використовується для провадження підприємницької діяльності і становить:</w:t>
            </w:r>
          </w:p>
        </w:tc>
        <w:tc>
          <w:tcPr>
            <w:tcW w:w="1929" w:type="dxa"/>
            <w:vAlign w:val="center"/>
          </w:tcPr>
          <w:p w14:paraId="749D1D2F" w14:textId="77777777" w:rsidR="00BD6503" w:rsidRPr="00BD6503" w:rsidRDefault="00BD6503" w:rsidP="00427008">
            <w:pPr>
              <w:ind w:left="119" w:right="28"/>
              <w:jc w:val="center"/>
              <w:rPr>
                <w:rFonts w:eastAsia="Times New Roman"/>
                <w:szCs w:val="28"/>
                <w:lang w:val="uk-UA" w:eastAsia="ru-RU"/>
              </w:rPr>
            </w:pPr>
          </w:p>
        </w:tc>
      </w:tr>
      <w:tr w:rsidR="00BD6503" w:rsidRPr="00BD6503" w14:paraId="15D74A2E" w14:textId="77777777" w:rsidTr="00CB4F36">
        <w:tc>
          <w:tcPr>
            <w:tcW w:w="7938" w:type="dxa"/>
            <w:vAlign w:val="center"/>
          </w:tcPr>
          <w:p w14:paraId="1C2DB4E3"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не більш як 50 </w:t>
            </w:r>
            <w:proofErr w:type="spellStart"/>
            <w:r w:rsidRPr="00BD6503">
              <w:rPr>
                <w:rFonts w:eastAsia="Times New Roman"/>
                <w:szCs w:val="28"/>
                <w:lang w:val="uk-UA" w:eastAsia="ru-RU"/>
              </w:rPr>
              <w:t>кв</w:t>
            </w:r>
            <w:proofErr w:type="spellEnd"/>
            <w:r w:rsidRPr="00BD6503">
              <w:rPr>
                <w:rFonts w:eastAsia="Times New Roman"/>
                <w:szCs w:val="28"/>
                <w:lang w:val="uk-UA" w:eastAsia="ru-RU"/>
              </w:rPr>
              <w:t>. метрів;</w:t>
            </w:r>
          </w:p>
        </w:tc>
        <w:tc>
          <w:tcPr>
            <w:tcW w:w="1929" w:type="dxa"/>
            <w:vAlign w:val="center"/>
          </w:tcPr>
          <w:p w14:paraId="2081278F"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1</w:t>
            </w:r>
          </w:p>
        </w:tc>
      </w:tr>
      <w:tr w:rsidR="00BD6503" w:rsidRPr="00BD6503" w14:paraId="2DFC7BB9" w14:textId="77777777" w:rsidTr="00CB4F36">
        <w:tc>
          <w:tcPr>
            <w:tcW w:w="7938" w:type="dxa"/>
            <w:vAlign w:val="center"/>
          </w:tcPr>
          <w:p w14:paraId="7F458725"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 xml:space="preserve">для частини площі, що перевищує 50 </w:t>
            </w:r>
            <w:proofErr w:type="spellStart"/>
            <w:r w:rsidRPr="00BD6503">
              <w:rPr>
                <w:rFonts w:eastAsia="Times New Roman"/>
                <w:szCs w:val="28"/>
                <w:lang w:val="uk-UA" w:eastAsia="ru-RU"/>
              </w:rPr>
              <w:t>кв.м</w:t>
            </w:r>
            <w:proofErr w:type="spellEnd"/>
            <w:r w:rsidRPr="00BD6503">
              <w:rPr>
                <w:rFonts w:eastAsia="Times New Roman"/>
                <w:szCs w:val="28"/>
                <w:lang w:val="uk-UA" w:eastAsia="ru-RU"/>
              </w:rPr>
              <w:t xml:space="preserve">. </w:t>
            </w:r>
          </w:p>
        </w:tc>
        <w:tc>
          <w:tcPr>
            <w:tcW w:w="1929" w:type="dxa"/>
            <w:vAlign w:val="center"/>
          </w:tcPr>
          <w:p w14:paraId="295E9EBD"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3</w:t>
            </w:r>
          </w:p>
        </w:tc>
      </w:tr>
      <w:tr w:rsidR="00BD6503" w:rsidRPr="00BD6503" w14:paraId="6370DA75" w14:textId="77777777" w:rsidTr="00CB4F36">
        <w:tc>
          <w:tcPr>
            <w:tcW w:w="7938" w:type="dxa"/>
            <w:vAlign w:val="center"/>
          </w:tcPr>
          <w:p w14:paraId="4A23317D" w14:textId="77777777" w:rsidR="00BD6503" w:rsidRPr="00BD6503" w:rsidRDefault="00BD6503" w:rsidP="00427008">
            <w:pPr>
              <w:ind w:left="119" w:right="28"/>
              <w:jc w:val="both"/>
              <w:rPr>
                <w:rFonts w:eastAsia="Times New Roman"/>
                <w:szCs w:val="28"/>
                <w:lang w:val="uk-UA" w:eastAsia="ru-RU"/>
              </w:rPr>
            </w:pPr>
            <w:r w:rsidRPr="00BD6503">
              <w:rPr>
                <w:rFonts w:eastAsia="Times New Roman"/>
                <w:szCs w:val="28"/>
                <w:lang w:val="uk-UA" w:eastAsia="ru-RU"/>
              </w:rPr>
              <w:t>31. Оренда житла</w:t>
            </w:r>
          </w:p>
        </w:tc>
        <w:tc>
          <w:tcPr>
            <w:tcW w:w="1929" w:type="dxa"/>
            <w:vAlign w:val="center"/>
          </w:tcPr>
          <w:p w14:paraId="432E549D" w14:textId="77777777" w:rsidR="00BD6503" w:rsidRPr="00BD6503" w:rsidRDefault="00BD6503" w:rsidP="00427008">
            <w:pPr>
              <w:ind w:left="119" w:right="28"/>
              <w:jc w:val="center"/>
              <w:rPr>
                <w:rFonts w:eastAsia="Times New Roman"/>
                <w:szCs w:val="28"/>
                <w:lang w:val="uk-UA" w:eastAsia="ru-RU"/>
              </w:rPr>
            </w:pPr>
            <w:r w:rsidRPr="00BD6503">
              <w:rPr>
                <w:rFonts w:eastAsia="Times New Roman"/>
                <w:szCs w:val="28"/>
                <w:lang w:val="uk-UA" w:eastAsia="ru-RU"/>
              </w:rPr>
              <w:t>3</w:t>
            </w:r>
          </w:p>
        </w:tc>
      </w:tr>
      <w:tr w:rsidR="002649E6" w:rsidRPr="00BD6503" w14:paraId="6959B650" w14:textId="77777777" w:rsidTr="00CB4F36">
        <w:tc>
          <w:tcPr>
            <w:tcW w:w="7938" w:type="dxa"/>
            <w:vAlign w:val="center"/>
          </w:tcPr>
          <w:p w14:paraId="0D02F41D" w14:textId="68BEF8E7" w:rsidR="002649E6" w:rsidRPr="00BD6503" w:rsidRDefault="002649E6" w:rsidP="00A822A7">
            <w:pPr>
              <w:ind w:left="119" w:right="28"/>
              <w:jc w:val="both"/>
              <w:rPr>
                <w:rFonts w:eastAsia="Times New Roman"/>
                <w:szCs w:val="28"/>
                <w:lang w:val="uk-UA" w:eastAsia="ru-RU"/>
              </w:rPr>
            </w:pPr>
            <w:r>
              <w:rPr>
                <w:rFonts w:eastAsia="Times New Roman"/>
                <w:szCs w:val="28"/>
                <w:lang w:val="uk-UA" w:eastAsia="ru-RU"/>
              </w:rPr>
              <w:t xml:space="preserve">32. </w:t>
            </w:r>
            <w:r w:rsidRPr="001729DE">
              <w:rPr>
                <w:rFonts w:eastAsia="Times New Roman"/>
                <w:szCs w:val="28"/>
                <w:lang w:val="uk-UA" w:eastAsia="ru-RU"/>
              </w:rPr>
              <w:t>Цілісні майнові комплекси комунальних підприємств</w:t>
            </w:r>
          </w:p>
        </w:tc>
        <w:tc>
          <w:tcPr>
            <w:tcW w:w="1929" w:type="dxa"/>
            <w:vAlign w:val="center"/>
          </w:tcPr>
          <w:p w14:paraId="455BAF1D" w14:textId="77777777" w:rsidR="002649E6" w:rsidRPr="002649E6" w:rsidRDefault="002649E6" w:rsidP="00A822A7">
            <w:pPr>
              <w:ind w:left="119" w:right="28"/>
              <w:jc w:val="center"/>
              <w:rPr>
                <w:rFonts w:eastAsia="Times New Roman"/>
                <w:szCs w:val="28"/>
                <w:lang w:eastAsia="ru-RU"/>
              </w:rPr>
            </w:pPr>
            <w:r w:rsidRPr="002649E6">
              <w:rPr>
                <w:rFonts w:eastAsia="Times New Roman"/>
                <w:szCs w:val="28"/>
                <w:lang w:eastAsia="ru-RU"/>
              </w:rPr>
              <w:t>10</w:t>
            </w:r>
          </w:p>
        </w:tc>
      </w:tr>
    </w:tbl>
    <w:p w14:paraId="5AFA3474" w14:textId="77777777" w:rsidR="002C7DE1" w:rsidRDefault="002C7DE1" w:rsidP="002C7DE1">
      <w:pPr>
        <w:tabs>
          <w:tab w:val="left" w:pos="6946"/>
        </w:tabs>
        <w:rPr>
          <w:lang w:val="uk-UA"/>
        </w:rPr>
      </w:pPr>
    </w:p>
    <w:p w14:paraId="523AD82A" w14:textId="30D0F2AA" w:rsidR="0043088D" w:rsidRPr="007D5C46" w:rsidRDefault="002C7DE1" w:rsidP="002C7DE1">
      <w:pPr>
        <w:tabs>
          <w:tab w:val="left" w:pos="6946"/>
        </w:tabs>
        <w:rPr>
          <w:lang w:val="uk-UA"/>
        </w:rPr>
      </w:pPr>
      <w:r>
        <w:rPr>
          <w:lang w:val="uk-UA"/>
        </w:rPr>
        <w:t>Секрет</w:t>
      </w:r>
      <w:bookmarkStart w:id="99" w:name="_GoBack"/>
      <w:bookmarkEnd w:id="99"/>
      <w:r>
        <w:rPr>
          <w:lang w:val="uk-UA"/>
        </w:rPr>
        <w:t>ар</w:t>
      </w:r>
      <w:r>
        <w:rPr>
          <w:lang w:val="uk-UA"/>
        </w:rPr>
        <w:tab/>
        <w:t>Олег БОНДАРЕНКО</w:t>
      </w:r>
    </w:p>
    <w:sectPr w:rsidR="0043088D" w:rsidRPr="007D5C46" w:rsidSect="002C7DE1">
      <w:pgSz w:w="11906" w:h="16838"/>
      <w:pgMar w:top="567"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49D"/>
    <w:multiLevelType w:val="hybridMultilevel"/>
    <w:tmpl w:val="63DA2E08"/>
    <w:lvl w:ilvl="0" w:tplc="87F8A1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B32A04"/>
    <w:multiLevelType w:val="hybridMultilevel"/>
    <w:tmpl w:val="F07ECEAE"/>
    <w:lvl w:ilvl="0" w:tplc="8080553A">
      <w:start w:val="9"/>
      <w:numFmt w:val="bullet"/>
      <w:lvlText w:val="-"/>
      <w:lvlJc w:val="left"/>
      <w:pPr>
        <w:ind w:left="864" w:hanging="360"/>
      </w:pPr>
      <w:rPr>
        <w:rFonts w:ascii="Times New Roman" w:eastAsia="Times New Roman" w:hAnsi="Times New Roman" w:cs="Times New Roman" w:hint="default"/>
      </w:rPr>
    </w:lvl>
    <w:lvl w:ilvl="1" w:tplc="04220003" w:tentative="1">
      <w:start w:val="1"/>
      <w:numFmt w:val="bullet"/>
      <w:lvlText w:val="o"/>
      <w:lvlJc w:val="left"/>
      <w:pPr>
        <w:ind w:left="1584" w:hanging="360"/>
      </w:pPr>
      <w:rPr>
        <w:rFonts w:ascii="Courier New" w:hAnsi="Courier New" w:cs="Courier New" w:hint="default"/>
      </w:rPr>
    </w:lvl>
    <w:lvl w:ilvl="2" w:tplc="04220005" w:tentative="1">
      <w:start w:val="1"/>
      <w:numFmt w:val="bullet"/>
      <w:lvlText w:val=""/>
      <w:lvlJc w:val="left"/>
      <w:pPr>
        <w:ind w:left="2304" w:hanging="360"/>
      </w:pPr>
      <w:rPr>
        <w:rFonts w:ascii="Wingdings" w:hAnsi="Wingdings" w:hint="default"/>
      </w:rPr>
    </w:lvl>
    <w:lvl w:ilvl="3" w:tplc="04220001" w:tentative="1">
      <w:start w:val="1"/>
      <w:numFmt w:val="bullet"/>
      <w:lvlText w:val=""/>
      <w:lvlJc w:val="left"/>
      <w:pPr>
        <w:ind w:left="3024" w:hanging="360"/>
      </w:pPr>
      <w:rPr>
        <w:rFonts w:ascii="Symbol" w:hAnsi="Symbol" w:hint="default"/>
      </w:rPr>
    </w:lvl>
    <w:lvl w:ilvl="4" w:tplc="04220003" w:tentative="1">
      <w:start w:val="1"/>
      <w:numFmt w:val="bullet"/>
      <w:lvlText w:val="o"/>
      <w:lvlJc w:val="left"/>
      <w:pPr>
        <w:ind w:left="3744" w:hanging="360"/>
      </w:pPr>
      <w:rPr>
        <w:rFonts w:ascii="Courier New" w:hAnsi="Courier New" w:cs="Courier New" w:hint="default"/>
      </w:rPr>
    </w:lvl>
    <w:lvl w:ilvl="5" w:tplc="04220005" w:tentative="1">
      <w:start w:val="1"/>
      <w:numFmt w:val="bullet"/>
      <w:lvlText w:val=""/>
      <w:lvlJc w:val="left"/>
      <w:pPr>
        <w:ind w:left="4464" w:hanging="360"/>
      </w:pPr>
      <w:rPr>
        <w:rFonts w:ascii="Wingdings" w:hAnsi="Wingdings" w:hint="default"/>
      </w:rPr>
    </w:lvl>
    <w:lvl w:ilvl="6" w:tplc="04220001" w:tentative="1">
      <w:start w:val="1"/>
      <w:numFmt w:val="bullet"/>
      <w:lvlText w:val=""/>
      <w:lvlJc w:val="left"/>
      <w:pPr>
        <w:ind w:left="5184" w:hanging="360"/>
      </w:pPr>
      <w:rPr>
        <w:rFonts w:ascii="Symbol" w:hAnsi="Symbol" w:hint="default"/>
      </w:rPr>
    </w:lvl>
    <w:lvl w:ilvl="7" w:tplc="04220003" w:tentative="1">
      <w:start w:val="1"/>
      <w:numFmt w:val="bullet"/>
      <w:lvlText w:val="o"/>
      <w:lvlJc w:val="left"/>
      <w:pPr>
        <w:ind w:left="5904" w:hanging="360"/>
      </w:pPr>
      <w:rPr>
        <w:rFonts w:ascii="Courier New" w:hAnsi="Courier New" w:cs="Courier New" w:hint="default"/>
      </w:rPr>
    </w:lvl>
    <w:lvl w:ilvl="8" w:tplc="04220005" w:tentative="1">
      <w:start w:val="1"/>
      <w:numFmt w:val="bullet"/>
      <w:lvlText w:val=""/>
      <w:lvlJc w:val="left"/>
      <w:pPr>
        <w:ind w:left="6624" w:hanging="360"/>
      </w:pPr>
      <w:rPr>
        <w:rFonts w:ascii="Wingdings" w:hAnsi="Wingdings" w:hint="default"/>
      </w:rPr>
    </w:lvl>
  </w:abstractNum>
  <w:abstractNum w:abstractNumId="2" w15:restartNumberingAfterBreak="0">
    <w:nsid w:val="562F1D4B"/>
    <w:multiLevelType w:val="singleLevel"/>
    <w:tmpl w:val="44ACFA72"/>
    <w:lvl w:ilvl="0">
      <w:start w:val="1"/>
      <w:numFmt w:val="decimal"/>
      <w:lvlText w:val="%1."/>
      <w:legacy w:legacy="1" w:legacySpace="0" w:legacyIndent="260"/>
      <w:lvlJc w:val="left"/>
      <w:rPr>
        <w:rFonts w:ascii="Times New Roman" w:hAnsi="Times New Roman" w:cs="Times New Roman" w:hint="default"/>
      </w:rPr>
    </w:lvl>
  </w:abstractNum>
  <w:abstractNum w:abstractNumId="3" w15:restartNumberingAfterBreak="0">
    <w:nsid w:val="566B1941"/>
    <w:multiLevelType w:val="hybridMultilevel"/>
    <w:tmpl w:val="31FAC206"/>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718675EB"/>
    <w:multiLevelType w:val="hybridMultilevel"/>
    <w:tmpl w:val="F86E4CF6"/>
    <w:lvl w:ilvl="0" w:tplc="0422000F">
      <w:start w:val="1"/>
      <w:numFmt w:val="decimal"/>
      <w:lvlText w:val="%1."/>
      <w:lvlJc w:val="left"/>
      <w:pPr>
        <w:ind w:left="1224" w:hanging="360"/>
      </w:pPr>
    </w:lvl>
    <w:lvl w:ilvl="1" w:tplc="04220019" w:tentative="1">
      <w:start w:val="1"/>
      <w:numFmt w:val="lowerLetter"/>
      <w:lvlText w:val="%2."/>
      <w:lvlJc w:val="left"/>
      <w:pPr>
        <w:ind w:left="1944" w:hanging="360"/>
      </w:pPr>
    </w:lvl>
    <w:lvl w:ilvl="2" w:tplc="0422001B" w:tentative="1">
      <w:start w:val="1"/>
      <w:numFmt w:val="lowerRoman"/>
      <w:lvlText w:val="%3."/>
      <w:lvlJc w:val="right"/>
      <w:pPr>
        <w:ind w:left="2664" w:hanging="180"/>
      </w:pPr>
    </w:lvl>
    <w:lvl w:ilvl="3" w:tplc="0422000F" w:tentative="1">
      <w:start w:val="1"/>
      <w:numFmt w:val="decimal"/>
      <w:lvlText w:val="%4."/>
      <w:lvlJc w:val="left"/>
      <w:pPr>
        <w:ind w:left="3384" w:hanging="360"/>
      </w:pPr>
    </w:lvl>
    <w:lvl w:ilvl="4" w:tplc="04220019" w:tentative="1">
      <w:start w:val="1"/>
      <w:numFmt w:val="lowerLetter"/>
      <w:lvlText w:val="%5."/>
      <w:lvlJc w:val="left"/>
      <w:pPr>
        <w:ind w:left="4104" w:hanging="360"/>
      </w:pPr>
    </w:lvl>
    <w:lvl w:ilvl="5" w:tplc="0422001B" w:tentative="1">
      <w:start w:val="1"/>
      <w:numFmt w:val="lowerRoman"/>
      <w:lvlText w:val="%6."/>
      <w:lvlJc w:val="right"/>
      <w:pPr>
        <w:ind w:left="4824" w:hanging="180"/>
      </w:pPr>
    </w:lvl>
    <w:lvl w:ilvl="6" w:tplc="0422000F" w:tentative="1">
      <w:start w:val="1"/>
      <w:numFmt w:val="decimal"/>
      <w:lvlText w:val="%7."/>
      <w:lvlJc w:val="left"/>
      <w:pPr>
        <w:ind w:left="5544" w:hanging="360"/>
      </w:pPr>
    </w:lvl>
    <w:lvl w:ilvl="7" w:tplc="04220019" w:tentative="1">
      <w:start w:val="1"/>
      <w:numFmt w:val="lowerLetter"/>
      <w:lvlText w:val="%8."/>
      <w:lvlJc w:val="left"/>
      <w:pPr>
        <w:ind w:left="6264" w:hanging="360"/>
      </w:pPr>
    </w:lvl>
    <w:lvl w:ilvl="8" w:tplc="0422001B" w:tentative="1">
      <w:start w:val="1"/>
      <w:numFmt w:val="lowerRoman"/>
      <w:lvlText w:val="%9."/>
      <w:lvlJc w:val="right"/>
      <w:pPr>
        <w:ind w:left="6984"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3A"/>
    <w:rsid w:val="000C21E7"/>
    <w:rsid w:val="00172723"/>
    <w:rsid w:val="001729DE"/>
    <w:rsid w:val="002649E6"/>
    <w:rsid w:val="002B3E12"/>
    <w:rsid w:val="002C7DE1"/>
    <w:rsid w:val="003B7CF5"/>
    <w:rsid w:val="00427008"/>
    <w:rsid w:val="0043088D"/>
    <w:rsid w:val="00446DE5"/>
    <w:rsid w:val="0046275E"/>
    <w:rsid w:val="005368D4"/>
    <w:rsid w:val="006036B8"/>
    <w:rsid w:val="00675022"/>
    <w:rsid w:val="006A414B"/>
    <w:rsid w:val="00785453"/>
    <w:rsid w:val="007D5C46"/>
    <w:rsid w:val="007D781A"/>
    <w:rsid w:val="007E1FBF"/>
    <w:rsid w:val="008869EA"/>
    <w:rsid w:val="00926F79"/>
    <w:rsid w:val="009F68F6"/>
    <w:rsid w:val="00A966C8"/>
    <w:rsid w:val="00AA5B55"/>
    <w:rsid w:val="00BB48F2"/>
    <w:rsid w:val="00BD6503"/>
    <w:rsid w:val="00CB4F36"/>
    <w:rsid w:val="00D24FDE"/>
    <w:rsid w:val="00E3708A"/>
    <w:rsid w:val="00F63B3A"/>
    <w:rsid w:val="00FE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9073"/>
  <w15:chartTrackingRefBased/>
  <w15:docId w15:val="{44B65A02-343F-47DF-A3E6-4A7659BE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E12"/>
    <w:rPr>
      <w:color w:val="0563C1" w:themeColor="hyperlink"/>
      <w:u w:val="single"/>
    </w:rPr>
  </w:style>
  <w:style w:type="paragraph" w:styleId="a4">
    <w:name w:val="List Paragraph"/>
    <w:basedOn w:val="a"/>
    <w:uiPriority w:val="34"/>
    <w:qFormat/>
    <w:rsid w:val="006A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86-95-%D0%BF" TargetMode="External"/><Relationship Id="rId3" Type="http://schemas.openxmlformats.org/officeDocument/2006/relationships/settings" Target="settings.xml"/><Relationship Id="rId7" Type="http://schemas.openxmlformats.org/officeDocument/2006/relationships/hyperlink" Target="https://zakon.rada.gov.ua/laws/show/786-95-%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57-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786-9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2633</Words>
  <Characters>17806</Characters>
  <Application>Microsoft Office Word</Application>
  <DocSecurity>0</DocSecurity>
  <Lines>574</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ЗСР</cp:lastModifiedBy>
  <cp:revision>21</cp:revision>
  <dcterms:created xsi:type="dcterms:W3CDTF">2021-08-11T08:38:00Z</dcterms:created>
  <dcterms:modified xsi:type="dcterms:W3CDTF">2021-09-17T11:35:00Z</dcterms:modified>
</cp:coreProperties>
</file>